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D1F31" w14:textId="77777777" w:rsidR="00387392" w:rsidRDefault="00387392" w:rsidP="00387392">
      <w:pPr>
        <w:jc w:val="both"/>
        <w:rPr>
          <w:rStyle w:val="ng-scope"/>
          <w:rFonts w:ascii="Arial" w:hAnsi="Arial" w:cs="Arial"/>
          <w:b/>
          <w:bCs/>
          <w:sz w:val="21"/>
          <w:szCs w:val="21"/>
        </w:rPr>
      </w:pPr>
      <w:r>
        <w:rPr>
          <w:rStyle w:val="ng-scope"/>
          <w:rFonts w:ascii="Arial" w:hAnsi="Arial" w:cs="Arial"/>
          <w:b/>
          <w:bCs/>
          <w:sz w:val="21"/>
          <w:szCs w:val="21"/>
        </w:rPr>
        <w:t xml:space="preserve">Lurse stärkt Management Team im </w:t>
      </w:r>
      <w:proofErr w:type="spellStart"/>
      <w:r>
        <w:rPr>
          <w:rStyle w:val="ng-scope"/>
          <w:rFonts w:ascii="Arial" w:hAnsi="Arial" w:cs="Arial"/>
          <w:b/>
          <w:bCs/>
          <w:sz w:val="21"/>
          <w:szCs w:val="21"/>
        </w:rPr>
        <w:t>bAV</w:t>
      </w:r>
      <w:proofErr w:type="spellEnd"/>
      <w:r>
        <w:rPr>
          <w:rStyle w:val="ng-scope"/>
          <w:rFonts w:ascii="Arial" w:hAnsi="Arial" w:cs="Arial"/>
          <w:b/>
          <w:bCs/>
          <w:sz w:val="21"/>
          <w:szCs w:val="21"/>
        </w:rPr>
        <w:t>-Geschäft</w:t>
      </w:r>
    </w:p>
    <w:p w14:paraId="563E61D8" w14:textId="77777777" w:rsidR="00387392" w:rsidRDefault="00387392" w:rsidP="00387392">
      <w:pPr>
        <w:jc w:val="both"/>
        <w:rPr>
          <w:rStyle w:val="ng-scope"/>
          <w:rFonts w:ascii="Arial" w:hAnsi="Arial" w:cs="Arial"/>
          <w:b/>
          <w:bCs/>
          <w:sz w:val="17"/>
          <w:szCs w:val="17"/>
        </w:rPr>
      </w:pPr>
    </w:p>
    <w:p w14:paraId="54842856" w14:textId="1E780FCC" w:rsidR="00387392" w:rsidRDefault="00387392" w:rsidP="003D132A">
      <w:pPr>
        <w:tabs>
          <w:tab w:val="left" w:pos="567"/>
        </w:tabs>
        <w:ind w:left="284"/>
        <w:rPr>
          <w:rStyle w:val="ng-scope"/>
          <w:rFonts w:ascii="Arial" w:hAnsi="Arial" w:cs="Arial"/>
          <w:b/>
          <w:bCs/>
          <w:sz w:val="17"/>
          <w:szCs w:val="17"/>
        </w:rPr>
      </w:pPr>
      <w:r>
        <w:rPr>
          <w:rStyle w:val="ng-scope"/>
          <w:rFonts w:ascii="Arial" w:hAnsi="Arial" w:cs="Arial"/>
          <w:b/>
          <w:bCs/>
          <w:sz w:val="17"/>
          <w:szCs w:val="17"/>
        </w:rPr>
        <w:t>•</w:t>
      </w:r>
      <w:r w:rsidR="003D132A">
        <w:rPr>
          <w:rStyle w:val="ng-scope"/>
          <w:rFonts w:ascii="Arial" w:hAnsi="Arial" w:cs="Arial"/>
          <w:b/>
          <w:bCs/>
          <w:sz w:val="17"/>
          <w:szCs w:val="17"/>
        </w:rPr>
        <w:t xml:space="preserve"> </w:t>
      </w:r>
      <w:r w:rsidR="003D132A">
        <w:rPr>
          <w:rStyle w:val="ng-scope"/>
          <w:rFonts w:ascii="Arial" w:hAnsi="Arial" w:cs="Arial"/>
          <w:b/>
          <w:bCs/>
          <w:sz w:val="17"/>
          <w:szCs w:val="17"/>
        </w:rPr>
        <w:tab/>
      </w:r>
      <w:r>
        <w:rPr>
          <w:rStyle w:val="ng-scope"/>
          <w:rFonts w:ascii="Arial" w:hAnsi="Arial" w:cs="Arial"/>
          <w:b/>
          <w:bCs/>
          <w:sz w:val="17"/>
          <w:szCs w:val="17"/>
        </w:rPr>
        <w:t>Lars Golatka wird Managing Partner bei Lurse</w:t>
      </w:r>
      <w:r>
        <w:rPr>
          <w:rFonts w:ascii="Arial" w:hAnsi="Arial" w:cs="Arial"/>
          <w:b/>
          <w:bCs/>
          <w:sz w:val="17"/>
          <w:szCs w:val="17"/>
        </w:rPr>
        <w:br/>
      </w:r>
      <w:proofErr w:type="gramStart"/>
      <w:r>
        <w:rPr>
          <w:rStyle w:val="ng-scope"/>
          <w:rFonts w:ascii="Arial" w:hAnsi="Arial" w:cs="Arial"/>
          <w:b/>
          <w:bCs/>
          <w:sz w:val="17"/>
          <w:szCs w:val="17"/>
        </w:rPr>
        <w:t>•  </w:t>
      </w:r>
      <w:r w:rsidR="003D132A">
        <w:rPr>
          <w:rStyle w:val="ng-scope"/>
          <w:rFonts w:ascii="Arial" w:hAnsi="Arial" w:cs="Arial"/>
          <w:b/>
          <w:bCs/>
          <w:sz w:val="17"/>
          <w:szCs w:val="17"/>
        </w:rPr>
        <w:tab/>
      </w:r>
      <w:proofErr w:type="gramEnd"/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Ausbau des Geschäftsbereichs für </w:t>
      </w:r>
      <w:proofErr w:type="spellStart"/>
      <w:r>
        <w:rPr>
          <w:rStyle w:val="ng-scope"/>
          <w:rFonts w:ascii="Arial" w:hAnsi="Arial" w:cs="Arial"/>
          <w:b/>
          <w:bCs/>
          <w:sz w:val="17"/>
          <w:szCs w:val="17"/>
        </w:rPr>
        <w:t>EbAVs</w:t>
      </w:r>
      <w:proofErr w:type="spellEnd"/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 und für Unternehmen der Finanzwirtschaft</w:t>
      </w:r>
    </w:p>
    <w:p w14:paraId="06975483" w14:textId="77777777" w:rsidR="008478B8" w:rsidRDefault="00387392" w:rsidP="008478B8">
      <w:pPr>
        <w:jc w:val="both"/>
        <w:rPr>
          <w:rStyle w:val="ng-scope"/>
          <w:rFonts w:ascii="Arial" w:hAnsi="Arial" w:cs="Arial"/>
          <w:b/>
          <w:bCs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br/>
      </w:r>
      <w:r>
        <w:rPr>
          <w:rStyle w:val="ng-scope"/>
          <w:rFonts w:ascii="Arial" w:hAnsi="Arial" w:cs="Arial"/>
          <w:b/>
          <w:bCs/>
          <w:i/>
          <w:iCs/>
          <w:sz w:val="17"/>
          <w:szCs w:val="17"/>
        </w:rPr>
        <w:t>Frankfurt/Main, 4. Oktober 2022</w:t>
      </w:r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 - Lars Golatka (47) </w:t>
      </w:r>
      <w:r>
        <w:rPr>
          <w:rStyle w:val="ng-scope"/>
          <w:rFonts w:ascii="Arial" w:hAnsi="Arial" w:cs="Arial"/>
          <w:b/>
          <w:bCs/>
          <w:sz w:val="17"/>
          <w:szCs w:val="17"/>
        </w:rPr>
        <w:t>ist seit dem</w:t>
      </w:r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 1. Oktober 2022 Managing Partner bei Lurse. Mit dem Zugang von Golatka stärkt Lurse, führender Anbieter in der HR-Strategieberatung und der Optimierung und Digitalisierung von komplexen </w:t>
      </w:r>
      <w:proofErr w:type="spellStart"/>
      <w:r>
        <w:rPr>
          <w:rStyle w:val="ng-scope"/>
          <w:rFonts w:ascii="Arial" w:hAnsi="Arial" w:cs="Arial"/>
          <w:b/>
          <w:bCs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-Versorgungszusagen, das Management Team im </w:t>
      </w:r>
      <w:proofErr w:type="spellStart"/>
      <w:r>
        <w:rPr>
          <w:rStyle w:val="ng-scope"/>
          <w:rFonts w:ascii="Arial" w:hAnsi="Arial" w:cs="Arial"/>
          <w:b/>
          <w:bCs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b/>
          <w:bCs/>
          <w:sz w:val="17"/>
          <w:szCs w:val="17"/>
        </w:rPr>
        <w:t xml:space="preserve">-Geschäft und setzt konsequent die Wachstumsstrategie im </w:t>
      </w:r>
      <w:proofErr w:type="spellStart"/>
      <w:r>
        <w:rPr>
          <w:rStyle w:val="ng-scope"/>
          <w:rFonts w:ascii="Arial" w:hAnsi="Arial" w:cs="Arial"/>
          <w:b/>
          <w:bCs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b/>
          <w:bCs/>
          <w:sz w:val="17"/>
          <w:szCs w:val="17"/>
        </w:rPr>
        <w:t>-Markt fort.</w:t>
      </w:r>
    </w:p>
    <w:p w14:paraId="2A903304" w14:textId="7691CE33" w:rsidR="008478B8" w:rsidRDefault="00387392" w:rsidP="008478B8">
      <w:pPr>
        <w:jc w:val="both"/>
        <w:rPr>
          <w:rStyle w:val="ng-scope"/>
          <w:rFonts w:ascii="Arial" w:hAnsi="Arial" w:cs="Arial"/>
          <w:sz w:val="17"/>
          <w:szCs w:val="17"/>
        </w:rPr>
      </w:pPr>
      <w:r>
        <w:rPr>
          <w:rStyle w:val="ng-scope"/>
          <w:rFonts w:ascii="Arial" w:hAnsi="Arial" w:cs="Arial"/>
          <w:sz w:val="17"/>
          <w:szCs w:val="17"/>
        </w:rPr>
        <w:t>Lars Golatka baut als Managing Partner für Lurse das Dienstleistungsgeschäftsfeld für Einrichtungen der betrieblichen Altersversorgung (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EbAVs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) und für Unternehmen der Finanzwirtschaft aus. In der neuen Position wird Golatka Pensionsfonds, Pensionskassen, Banken, Versicherer und Fondsgesellschaften dabei beraten und unterstützen, Bestandsverwaltungssysteme und -prozesse digital, effizient und zeitgemäß einzurichten. Die langjährig erprobte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>-Administ</w:t>
      </w:r>
      <w:r w:rsidRPr="00387392">
        <w:rPr>
          <w:rStyle w:val="ng-scope"/>
          <w:rFonts w:ascii="Arial" w:hAnsi="Arial" w:cs="Arial"/>
          <w:sz w:val="17"/>
          <w:szCs w:val="17"/>
        </w:rPr>
        <w:t>ration</w:t>
      </w:r>
      <w:r>
        <w:rPr>
          <w:rStyle w:val="ng-scope"/>
          <w:rFonts w:ascii="Arial" w:hAnsi="Arial" w:cs="Arial"/>
          <w:sz w:val="17"/>
          <w:szCs w:val="17"/>
        </w:rPr>
        <w:t xml:space="preserve">s-Plattform </w:t>
      </w:r>
      <w:hyperlink r:id="rId11" w:tooltip="P·LIVE" w:history="1">
        <w:r w:rsidRPr="00387392">
          <w:rPr>
            <w:rStyle w:val="ng-scope"/>
          </w:rPr>
          <w:t>P·LIVE</w:t>
        </w:r>
      </w:hyperlink>
      <w:r>
        <w:rPr>
          <w:rStyle w:val="ng-scope"/>
          <w:rFonts w:ascii="Arial" w:hAnsi="Arial" w:cs="Arial"/>
          <w:sz w:val="17"/>
          <w:szCs w:val="17"/>
        </w:rPr>
        <w:t xml:space="preserve"> bietet ihm eine hervorragende Ausgangslage dafür. Darüber hinaus stellt er die Weichen für den Ausbau der Consulting- und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aktuariellen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 Dienstleistungen, für das Risiko- und Geschäftsstellenmanagement und das Investment Consulting für Pensionsfonds und Pensionskassen.</w:t>
      </w:r>
      <w:r>
        <w:rPr>
          <w:rFonts w:ascii="Arial" w:hAnsi="Arial" w:cs="Arial"/>
          <w:sz w:val="17"/>
          <w:szCs w:val="17"/>
        </w:rPr>
        <w:br/>
      </w:r>
      <w:r>
        <w:rPr>
          <w:rFonts w:ascii="Arial" w:hAnsi="Arial" w:cs="Arial"/>
          <w:sz w:val="17"/>
          <w:szCs w:val="17"/>
        </w:rPr>
        <w:br/>
      </w:r>
      <w:r>
        <w:rPr>
          <w:rStyle w:val="ng-scope"/>
          <w:rFonts w:ascii="Arial" w:hAnsi="Arial" w:cs="Arial"/>
          <w:sz w:val="17"/>
          <w:szCs w:val="17"/>
        </w:rPr>
        <w:t xml:space="preserve">„Mit Lars Golatka haben wir einen langjährig erfahrenen Manager, Experten und Strategen in der betrieblichen Altersversorgung gewinnen können. Zusammen mit ihm werden wir das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>-Geschäft von Lurse weiter ausbauen und neue Impulse setzen“, freut sich Matthias Edelmann, Managing Partner bei Lurse.</w:t>
      </w:r>
    </w:p>
    <w:p w14:paraId="2BD2B19D" w14:textId="59EF17CF" w:rsidR="008478B8" w:rsidRDefault="00387392" w:rsidP="008478B8">
      <w:pPr>
        <w:jc w:val="both"/>
        <w:rPr>
          <w:rStyle w:val="ng-scope"/>
          <w:rFonts w:ascii="Arial" w:hAnsi="Arial" w:cs="Arial"/>
          <w:sz w:val="17"/>
          <w:szCs w:val="17"/>
        </w:rPr>
      </w:pPr>
      <w:r>
        <w:rPr>
          <w:rStyle w:val="ng-scope"/>
          <w:rFonts w:ascii="Arial" w:hAnsi="Arial" w:cs="Arial"/>
          <w:sz w:val="17"/>
          <w:szCs w:val="17"/>
        </w:rPr>
        <w:t xml:space="preserve">Lars Golatka kann auf über 20 Jahre Erfahrung in der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 und in der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-Beratung zurückgreifen. Er kommt von der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Zurich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 Gruppe, wo er nahezu sieben Jahre, zuletzt als Bereichsvorstand, das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-Geschäft steuerte und auch Vorsitzender des Vorstands der Deutscher Pensionsfonds AG sowie Der Deutschen Betriebsrente war. Zu seinen vorherigen Stationen gehörten verschiedene leitende Positionen im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bAV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-Geschäft bei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Generali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, u. a. als Head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of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 xml:space="preserve"> Management Consulting Large and Medium Size </w:t>
      </w:r>
      <w:proofErr w:type="spellStart"/>
      <w:r>
        <w:rPr>
          <w:rStyle w:val="ng-scope"/>
          <w:rFonts w:ascii="Arial" w:hAnsi="Arial" w:cs="Arial"/>
          <w:sz w:val="17"/>
          <w:szCs w:val="17"/>
        </w:rPr>
        <w:t>Corporates</w:t>
      </w:r>
      <w:proofErr w:type="spellEnd"/>
      <w:r>
        <w:rPr>
          <w:rStyle w:val="ng-scope"/>
          <w:rFonts w:ascii="Arial" w:hAnsi="Arial" w:cs="Arial"/>
          <w:sz w:val="17"/>
          <w:szCs w:val="17"/>
        </w:rPr>
        <w:t>. Nach seiner Banklehre und dem Abschluss als Betriebswirt an der Akademie der Sparkassen begann er seine Karriere als Experte im Firmenkundenbereich zweier internationaler Banken.</w:t>
      </w:r>
    </w:p>
    <w:p w14:paraId="7EAAAA91" w14:textId="4CF48EDA" w:rsidR="0067106C" w:rsidRDefault="00387392" w:rsidP="008478B8">
      <w:pPr>
        <w:jc w:val="both"/>
        <w:rPr>
          <w:rStyle w:val="ng-scope"/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br/>
      </w:r>
      <w:r>
        <w:rPr>
          <w:rStyle w:val="ng-scope"/>
          <w:rFonts w:ascii="Arial" w:hAnsi="Arial" w:cs="Arial"/>
          <w:sz w:val="17"/>
          <w:szCs w:val="17"/>
        </w:rPr>
        <w:t>Lars Golatka hat fünf Kinder und lebt mit seiner Familie in Hannover. Er ist leidenschaftlicher Motorradfahrer.</w:t>
      </w:r>
    </w:p>
    <w:p w14:paraId="05F6AE94" w14:textId="77777777" w:rsidR="003D132A" w:rsidRDefault="003D132A" w:rsidP="00387392">
      <w:pPr>
        <w:rPr>
          <w:rFonts w:ascii="Daxline Offc Pro" w:hAnsi="Daxline Offc Pro" w:cs="Daxline Offc Pro"/>
          <w:sz w:val="19"/>
          <w:szCs w:val="19"/>
        </w:rPr>
      </w:pPr>
    </w:p>
    <w:p w14:paraId="68AD0CB0" w14:textId="2B8B8406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  <w:r w:rsidRPr="0067106C">
        <w:rPr>
          <w:rFonts w:ascii="Daxline Offc Pro" w:hAnsi="Daxline Offc Pro" w:cs="Daxline Offc Pro"/>
          <w:noProof/>
          <w:color w:val="DCAA00" w:themeColor="accent1"/>
          <w:sz w:val="16"/>
          <w:szCs w:val="16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917046" wp14:editId="5D7BC433">
                <wp:simplePos x="0" y="0"/>
                <wp:positionH relativeFrom="column">
                  <wp:posOffset>14605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889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E7B27" w14:textId="74CE2C16" w:rsidR="0067106C" w:rsidRPr="00F100DB" w:rsidRDefault="006710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E1722" wp14:editId="0C1DD5A5">
                                  <wp:extent cx="1874520" cy="1874520"/>
                                  <wp:effectExtent l="0" t="0" r="0" b="0"/>
                                  <wp:docPr id="6" name="Grafik 6" descr="Ein Bild, das Person, Anzug, Mann, Kleidun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fik 6" descr="Ein Bild, das Person, Anzug, Mann, Kleidun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00DB">
                              <w:br/>
                            </w:r>
                            <w:r w:rsidR="00F100DB" w:rsidRPr="00F100DB">
                              <w:rPr>
                                <w:sz w:val="16"/>
                                <w:szCs w:val="16"/>
                              </w:rPr>
                              <w:t xml:space="preserve">Lars Golatka, </w:t>
                            </w:r>
                            <w:r w:rsidR="003D132A">
                              <w:rPr>
                                <w:sz w:val="16"/>
                                <w:szCs w:val="16"/>
                              </w:rPr>
                              <w:t xml:space="preserve">Managing </w:t>
                            </w:r>
                            <w:r w:rsidR="00F100DB" w:rsidRPr="00F100DB">
                              <w:rPr>
                                <w:sz w:val="16"/>
                                <w:szCs w:val="16"/>
                              </w:rPr>
                              <w:t>Partner, Lurse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91704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15pt;margin-top: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" stroked="f">
                <v:textbox style="mso-fit-shape-to-text:t">
                  <w:txbxContent>
                    <w:p w14:paraId="746E7B27" w14:textId="74CE2C16" w:rsidR="0067106C" w:rsidRPr="00F100DB" w:rsidRDefault="0067106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E1722" wp14:editId="0C1DD5A5">
                            <wp:extent cx="1874520" cy="1874520"/>
                            <wp:effectExtent l="0" t="0" r="0" b="0"/>
                            <wp:docPr id="6" name="Grafik 6" descr="Ein Bild, das Person, Anzug, Mann, Kleidun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fik 6" descr="Ein Bild, das Person, Anzug, Mann, Kleidung enthält.&#10;&#10;Automatisch generierte Beschreibu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520" cy="1874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00DB">
                        <w:br/>
                      </w:r>
                      <w:r w:rsidR="00F100DB" w:rsidRPr="00F100DB">
                        <w:rPr>
                          <w:sz w:val="16"/>
                          <w:szCs w:val="16"/>
                        </w:rPr>
                        <w:t xml:space="preserve">Lars Golatka, </w:t>
                      </w:r>
                      <w:r w:rsidR="003D132A">
                        <w:rPr>
                          <w:sz w:val="16"/>
                          <w:szCs w:val="16"/>
                        </w:rPr>
                        <w:t xml:space="preserve">Managing </w:t>
                      </w:r>
                      <w:r w:rsidR="00F100DB" w:rsidRPr="00F100DB">
                        <w:rPr>
                          <w:sz w:val="16"/>
                          <w:szCs w:val="16"/>
                        </w:rPr>
                        <w:t>Partner, Lurse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970B8C" w14:textId="3BF00FB0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438FBA84" w14:textId="034E6909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3B5ECCB2" w14:textId="4F363180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23A68955" w14:textId="7D8DD864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638DE254" w14:textId="77777777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47405CCB" w14:textId="5C852267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7EC46237" w14:textId="77777777" w:rsidR="0067106C" w:rsidRDefault="0067106C" w:rsidP="0067106C">
      <w:pPr>
        <w:jc w:val="both"/>
        <w:rPr>
          <w:rFonts w:ascii="Daxline Offc Pro" w:hAnsi="Daxline Offc Pro" w:cs="Daxline Offc Pro"/>
          <w:sz w:val="19"/>
          <w:szCs w:val="19"/>
        </w:rPr>
      </w:pPr>
    </w:p>
    <w:p w14:paraId="63C23F96" w14:textId="77777777" w:rsidR="00B26ABE" w:rsidRDefault="00B26ABE" w:rsidP="0067106C">
      <w:pPr>
        <w:jc w:val="both"/>
        <w:rPr>
          <w:rFonts w:ascii="Daxline Offc Pro" w:hAnsi="Daxline Offc Pro" w:cs="Daxline Offc Pro"/>
          <w:color w:val="DCAA00" w:themeColor="accent1"/>
          <w:sz w:val="16"/>
          <w:szCs w:val="16"/>
          <w:u w:val="single"/>
        </w:rPr>
      </w:pPr>
    </w:p>
    <w:p w14:paraId="758F8577" w14:textId="77777777" w:rsidR="00B26ABE" w:rsidRDefault="00B26ABE" w:rsidP="0067106C">
      <w:pPr>
        <w:jc w:val="both"/>
        <w:rPr>
          <w:rFonts w:ascii="Daxline Offc Pro" w:hAnsi="Daxline Offc Pro" w:cs="Daxline Offc Pro"/>
          <w:color w:val="DCAA00" w:themeColor="accent1"/>
          <w:sz w:val="16"/>
          <w:szCs w:val="16"/>
          <w:u w:val="single"/>
        </w:rPr>
      </w:pPr>
    </w:p>
    <w:p w14:paraId="6D9F2CF5" w14:textId="2E0E4C3D" w:rsidR="002A5391" w:rsidRPr="007803AB" w:rsidRDefault="00EC7456" w:rsidP="0067106C">
      <w:pPr>
        <w:jc w:val="both"/>
        <w:rPr>
          <w:rFonts w:ascii="Daxline Offc Pro" w:hAnsi="Daxline Offc Pro" w:cs="Daxline Offc Pro"/>
          <w:color w:val="DCAA00" w:themeColor="accent1"/>
          <w:sz w:val="16"/>
          <w:szCs w:val="16"/>
          <w:u w:val="single"/>
        </w:rPr>
      </w:pPr>
      <w:r w:rsidRPr="001F0005">
        <w:rPr>
          <w:rFonts w:ascii="Daxline Offc Pro" w:hAnsi="Daxline Offc Pro" w:cs="Daxline Offc Pro"/>
          <w:noProof/>
          <w:color w:val="64656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73CA82" wp14:editId="41F3E543">
                <wp:simplePos x="0" y="0"/>
                <wp:positionH relativeFrom="margin">
                  <wp:posOffset>3694430</wp:posOffset>
                </wp:positionH>
                <wp:positionV relativeFrom="paragraph">
                  <wp:posOffset>447040</wp:posOffset>
                </wp:positionV>
                <wp:extent cx="2425700" cy="1404620"/>
                <wp:effectExtent l="0" t="0" r="0" b="571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C39CA" w14:textId="77777777" w:rsidR="001F0005" w:rsidRPr="001F0005" w:rsidRDefault="001F0005" w:rsidP="001F0005">
                            <w:pPr>
                              <w:spacing w:before="0"/>
                              <w:contextualSpacing/>
                              <w:jc w:val="right"/>
                              <w:rPr>
                                <w:rFonts w:ascii="Daxline Offc Pro" w:hAnsi="Daxline Offc Pro" w:cs="Daxline Offc Pro"/>
                                <w:b/>
                                <w:sz w:val="18"/>
                                <w:szCs w:val="18"/>
                              </w:rPr>
                            </w:pPr>
                            <w:r w:rsidRPr="001F0005">
                              <w:rPr>
                                <w:rFonts w:ascii="Daxline Offc Pro" w:hAnsi="Daxline Offc Pro" w:cs="Daxline Offc Pro"/>
                                <w:b/>
                                <w:sz w:val="18"/>
                                <w:szCs w:val="18"/>
                              </w:rPr>
                              <w:t>Pressekontakt</w:t>
                            </w:r>
                          </w:p>
                          <w:p w14:paraId="0EFE9102" w14:textId="0B6CEFDB" w:rsidR="001F0005" w:rsidRPr="001F0005" w:rsidRDefault="00EC7456" w:rsidP="001F0005">
                            <w:pPr>
                              <w:spacing w:before="0"/>
                              <w:contextualSpacing/>
                              <w:jc w:val="right"/>
                              <w:rPr>
                                <w:rFonts w:ascii="Daxline Offc Pro" w:hAnsi="Daxline Offc Pro" w:cs="Daxline Offc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axline Offc Pro" w:hAnsi="Daxline Offc Pro" w:cs="Daxline Offc Pro"/>
                                <w:sz w:val="18"/>
                                <w:szCs w:val="18"/>
                              </w:rPr>
                              <w:t>Utta Kuckertz-Wockel</w:t>
                            </w:r>
                          </w:p>
                          <w:p w14:paraId="0F99F2C7" w14:textId="69F604C2" w:rsidR="001F0005" w:rsidRPr="001F0005" w:rsidRDefault="001F0005" w:rsidP="001F0005">
                            <w:pPr>
                              <w:spacing w:before="0"/>
                              <w:jc w:val="right"/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F0005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>fon</w:t>
                            </w:r>
                            <w:proofErr w:type="spellEnd"/>
                            <w:r w:rsidRPr="001F0005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 xml:space="preserve"> +49</w:t>
                            </w:r>
                            <w:r w:rsidR="00EC7456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0005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>(</w:t>
                            </w:r>
                            <w:r w:rsidR="00EC7456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>511</w:t>
                            </w:r>
                            <w:r w:rsidRPr="001F0005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>) 54</w:t>
                            </w:r>
                            <w:r w:rsidR="00EC7456">
                              <w:rPr>
                                <w:rFonts w:ascii="Daxline Offc Pro" w:hAnsi="Daxline Offc Pro" w:cs="Daxline Offc Pro"/>
                                <w:color w:val="646569"/>
                                <w:sz w:val="18"/>
                                <w:szCs w:val="18"/>
                              </w:rPr>
                              <w:t>5566-21</w:t>
                            </w:r>
                          </w:p>
                          <w:p w14:paraId="40B97571" w14:textId="482EFB50" w:rsidR="001F0005" w:rsidRPr="00D96CA1" w:rsidRDefault="001F0005" w:rsidP="001F0005">
                            <w:pPr>
                              <w:spacing w:before="0"/>
                              <w:jc w:val="right"/>
                              <w:rPr>
                                <w:color w:val="DCAA00" w:themeColor="accent1"/>
                                <w:lang w:eastAsia="de-DE"/>
                              </w:rPr>
                            </w:pPr>
                            <w:proofErr w:type="gramStart"/>
                            <w:r w:rsidRPr="001F0005">
                              <w:rPr>
                                <w:rFonts w:ascii="Daxline Offc Pro" w:hAnsi="Daxline Offc Pro" w:cs="Daxline Offc Pro"/>
                                <w:sz w:val="18"/>
                                <w:szCs w:val="18"/>
                                <w:lang w:eastAsia="de-DE"/>
                              </w:rPr>
                              <w:t>email</w:t>
                            </w:r>
                            <w:proofErr w:type="gramEnd"/>
                            <w:r w:rsidRPr="001F0005">
                              <w:rPr>
                                <w:rFonts w:ascii="Daxline Offc Pro" w:hAnsi="Daxline Offc Pro" w:cs="Daxline Offc Pro"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hyperlink r:id="rId13" w:history="1">
                              <w:r w:rsidR="00EC7456" w:rsidRPr="00EC7456">
                                <w:rPr>
                                  <w:rStyle w:val="Hyperlink"/>
                                  <w:rFonts w:ascii="Daxline Offc Pro" w:hAnsi="Daxline Offc Pro" w:cs="Daxline Offc Pro"/>
                                  <w:color w:val="DCAA00" w:themeColor="accent1"/>
                                  <w:sz w:val="18"/>
                                  <w:szCs w:val="18"/>
                                  <w:lang w:eastAsia="de-DE"/>
                                </w:rPr>
                                <w:t>utta.kuckertz-wockel@lurse.de</w:t>
                              </w:r>
                            </w:hyperlink>
                          </w:p>
                          <w:p w14:paraId="4A80A1C3" w14:textId="77777777" w:rsidR="001F0005" w:rsidRPr="001F0005" w:rsidRDefault="001F0005" w:rsidP="001F0005">
                            <w:pPr>
                              <w:spacing w:before="0"/>
                              <w:jc w:val="right"/>
                              <w:rPr>
                                <w:rFonts w:ascii="Daxline Offc Pro" w:hAnsi="Daxline Offc Pro" w:cs="Daxline Offc 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73CA82" id="_x0000_s1027" type="#_x0000_t202" style="position:absolute;left:0;text-align:left;margin-left:290.9pt;margin-top:35.2pt;width:19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" stroked="f">
                <v:textbox style="mso-fit-shape-to-text:t">
                  <w:txbxContent>
                    <w:p w14:paraId="12BC39CA" w14:textId="77777777" w:rsidR="001F0005" w:rsidRPr="001F0005" w:rsidRDefault="001F0005" w:rsidP="001F0005">
                      <w:pPr>
                        <w:spacing w:before="0"/>
                        <w:contextualSpacing/>
                        <w:jc w:val="right"/>
                        <w:rPr>
                          <w:rFonts w:ascii="Daxline Offc Pro" w:hAnsi="Daxline Offc Pro" w:cs="Daxline Offc Pro"/>
                          <w:b/>
                          <w:sz w:val="18"/>
                          <w:szCs w:val="18"/>
                        </w:rPr>
                      </w:pPr>
                      <w:r w:rsidRPr="001F0005">
                        <w:rPr>
                          <w:rFonts w:ascii="Daxline Offc Pro" w:hAnsi="Daxline Offc Pro" w:cs="Daxline Offc Pro"/>
                          <w:b/>
                          <w:sz w:val="18"/>
                          <w:szCs w:val="18"/>
                        </w:rPr>
                        <w:t>Pressekontakt</w:t>
                      </w:r>
                    </w:p>
                    <w:p w14:paraId="0EFE9102" w14:textId="0B6CEFDB" w:rsidR="001F0005" w:rsidRPr="001F0005" w:rsidRDefault="00EC7456" w:rsidP="001F0005">
                      <w:pPr>
                        <w:spacing w:before="0"/>
                        <w:contextualSpacing/>
                        <w:jc w:val="right"/>
                        <w:rPr>
                          <w:rFonts w:ascii="Daxline Offc Pro" w:hAnsi="Daxline Offc Pro" w:cs="Daxline Offc Pro"/>
                          <w:sz w:val="18"/>
                          <w:szCs w:val="18"/>
                        </w:rPr>
                      </w:pPr>
                      <w:r>
                        <w:rPr>
                          <w:rFonts w:ascii="Daxline Offc Pro" w:hAnsi="Daxline Offc Pro" w:cs="Daxline Offc Pro"/>
                          <w:sz w:val="18"/>
                          <w:szCs w:val="18"/>
                        </w:rPr>
                        <w:t>Utta Kuckertz-Wockel</w:t>
                      </w:r>
                    </w:p>
                    <w:p w14:paraId="0F99F2C7" w14:textId="69F604C2" w:rsidR="001F0005" w:rsidRPr="001F0005" w:rsidRDefault="001F0005" w:rsidP="001F0005">
                      <w:pPr>
                        <w:spacing w:before="0"/>
                        <w:jc w:val="right"/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</w:pPr>
                      <w:proofErr w:type="spellStart"/>
                      <w:r w:rsidRPr="001F0005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>fon</w:t>
                      </w:r>
                      <w:proofErr w:type="spellEnd"/>
                      <w:r w:rsidRPr="001F0005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 xml:space="preserve"> +49</w:t>
                      </w:r>
                      <w:r w:rsidR="00EC7456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 xml:space="preserve"> </w:t>
                      </w:r>
                      <w:r w:rsidRPr="001F0005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>(</w:t>
                      </w:r>
                      <w:r w:rsidR="00EC7456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>511</w:t>
                      </w:r>
                      <w:r w:rsidRPr="001F0005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>) 54</w:t>
                      </w:r>
                      <w:r w:rsidR="00EC7456">
                        <w:rPr>
                          <w:rFonts w:ascii="Daxline Offc Pro" w:hAnsi="Daxline Offc Pro" w:cs="Daxline Offc Pro"/>
                          <w:color w:val="646569"/>
                          <w:sz w:val="18"/>
                          <w:szCs w:val="18"/>
                        </w:rPr>
                        <w:t>5566-21</w:t>
                      </w:r>
                    </w:p>
                    <w:p w14:paraId="40B97571" w14:textId="482EFB50" w:rsidR="001F0005" w:rsidRPr="00D96CA1" w:rsidRDefault="001F0005" w:rsidP="001F0005">
                      <w:pPr>
                        <w:spacing w:before="0"/>
                        <w:jc w:val="right"/>
                        <w:rPr>
                          <w:color w:val="DCAA00" w:themeColor="accent1"/>
                          <w:lang w:eastAsia="de-DE"/>
                        </w:rPr>
                      </w:pPr>
                      <w:proofErr w:type="gramStart"/>
                      <w:r w:rsidRPr="001F0005">
                        <w:rPr>
                          <w:rFonts w:ascii="Daxline Offc Pro" w:hAnsi="Daxline Offc Pro" w:cs="Daxline Offc Pro"/>
                          <w:sz w:val="18"/>
                          <w:szCs w:val="18"/>
                          <w:lang w:eastAsia="de-DE"/>
                        </w:rPr>
                        <w:t>email</w:t>
                      </w:r>
                      <w:proofErr w:type="gramEnd"/>
                      <w:r w:rsidRPr="001F0005">
                        <w:rPr>
                          <w:rFonts w:ascii="Daxline Offc Pro" w:hAnsi="Daxline Offc Pro" w:cs="Daxline Offc Pro"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  <w:hyperlink r:id="rId14" w:history="1">
                        <w:r w:rsidR="00EC7456" w:rsidRPr="00EC7456">
                          <w:rPr>
                            <w:rStyle w:val="Hyperlink"/>
                            <w:rFonts w:ascii="Daxline Offc Pro" w:hAnsi="Daxline Offc Pro" w:cs="Daxline Offc Pro"/>
                            <w:color w:val="DCAA00" w:themeColor="accent1"/>
                            <w:sz w:val="18"/>
                            <w:szCs w:val="18"/>
                            <w:lang w:eastAsia="de-DE"/>
                          </w:rPr>
                          <w:t>utta.kuckertz-wockel@lurse.de</w:t>
                        </w:r>
                      </w:hyperlink>
                    </w:p>
                    <w:p w14:paraId="4A80A1C3" w14:textId="77777777" w:rsidR="001F0005" w:rsidRPr="001F0005" w:rsidRDefault="001F0005" w:rsidP="001F0005">
                      <w:pPr>
                        <w:spacing w:before="0"/>
                        <w:jc w:val="right"/>
                        <w:rPr>
                          <w:rFonts w:ascii="Daxline Offc Pro" w:hAnsi="Daxline Offc Pro" w:cs="Daxline Offc 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25A9" w:rsidRPr="001F0005">
        <w:rPr>
          <w:rFonts w:ascii="Daxline Offc Pro" w:hAnsi="Daxline Offc Pro" w:cs="Daxline Offc Pro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B951E57" wp14:editId="44784FE3">
                <wp:simplePos x="0" y="0"/>
                <wp:positionH relativeFrom="margin">
                  <wp:align>right</wp:align>
                </wp:positionH>
                <wp:positionV relativeFrom="paragraph">
                  <wp:posOffset>1075234</wp:posOffset>
                </wp:positionV>
                <wp:extent cx="6035399" cy="1757239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399" cy="1757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128E8" w14:textId="77777777" w:rsidR="00D96CA1" w:rsidRDefault="001F0005" w:rsidP="00D96CA1">
                            <w:pPr>
                              <w:spacing w:before="0"/>
                              <w:jc w:val="both"/>
                              <w:rPr>
                                <w:rFonts w:ascii="Daxline Offc Pro" w:hAnsi="Daxline Offc Pro" w:cs="Daxline Offc Pro"/>
                                <w:b/>
                                <w:sz w:val="16"/>
                                <w:szCs w:val="16"/>
                              </w:rPr>
                            </w:pPr>
                            <w:r w:rsidRPr="001F0005">
                              <w:rPr>
                                <w:rFonts w:ascii="Daxline Offc Pro" w:hAnsi="Daxline Offc Pro" w:cs="Daxline Offc Pro"/>
                                <w:b/>
                                <w:sz w:val="16"/>
                                <w:szCs w:val="16"/>
                              </w:rPr>
                              <w:t>Über Lurse</w:t>
                            </w:r>
                          </w:p>
                          <w:p w14:paraId="470A724A" w14:textId="68777AB5" w:rsidR="00F05ED6" w:rsidRPr="00F05ED6" w:rsidRDefault="001F0005" w:rsidP="00F05ED6">
                            <w:pPr>
                              <w:jc w:val="both"/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</w:pPr>
                            <w:r w:rsidRPr="00F05ED6">
                              <w:rPr>
                                <w:rFonts w:ascii="Daxline Offc Pro" w:hAnsi="Daxline Offc Pro" w:cs="Daxline Offc Pro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Lurse ist HR- und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bAV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-Lösungsanbieter mit Fokus auf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Compensation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&amp; Benefits,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Pensions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und Talent. Seit 1989 berät Lurse große und</w:t>
                            </w:r>
                            <w:r w:rsid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mittelständische Unternehmen aller</w:t>
                            </w:r>
                            <w:r w:rsid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Branchen national und international bei der Gestaltung, Weiterentwicklung und Harmonisierung von Vergütungs-, Benefits- und Performance Management-Systemen. Neben der Beratung zur Einrichtung, Harmonisierung und Ablösung von betrieblichen</w:t>
                            </w:r>
                            <w:r w:rsid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Versorgungswerken und dem Investment Consulting biete</w:t>
                            </w:r>
                            <w:r w:rsid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t Lurse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eine breite Unterstützung in der Mitarbeiterbetreuung und Kommunikation an. Umfassendes Know-how sowie eine hoch</w:t>
                            </w:r>
                            <w:r w:rsidR="00EC745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automatisierte Infrastruktur in der digitalen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bAV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-Administration und versicherungsmathematischen Bewertung von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bAV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-Systemen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vervollstän</w:t>
                            </w:r>
                            <w:proofErr w:type="spellEnd"/>
                            <w:r w:rsidR="008478B8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digen das </w:t>
                            </w:r>
                            <w:proofErr w:type="spellStart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>bAV</w:t>
                            </w:r>
                            <w:proofErr w:type="spellEnd"/>
                            <w:r w:rsidR="00F05ED6" w:rsidRPr="00F05ED6">
                              <w:rPr>
                                <w:rFonts w:ascii="Daxline Offc Pro" w:hAnsi="Daxline Offc Pro" w:cs="Daxline Offc Pro"/>
                                <w:bCs/>
                                <w:sz w:val="16"/>
                                <w:szCs w:val="16"/>
                              </w:rPr>
                              <w:t xml:space="preserve">-Portfolio. </w:t>
                            </w:r>
                          </w:p>
                          <w:p w14:paraId="19A11004" w14:textId="76CF5240" w:rsidR="001F0005" w:rsidRPr="001F0005" w:rsidRDefault="001F0005" w:rsidP="00F05ED6">
                            <w:pPr>
                              <w:spacing w:before="0"/>
                              <w:jc w:val="both"/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</w:pPr>
                            <w:r w:rsidRPr="001F0005"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  <w:br/>
                            </w:r>
                            <w:r w:rsidRPr="003921C3">
                              <w:rPr>
                                <w:rFonts w:ascii="Daxline Offc Pro" w:hAnsi="Daxline Offc Pro" w:cs="Daxline Offc Pro"/>
                                <w:sz w:val="8"/>
                                <w:szCs w:val="8"/>
                              </w:rPr>
                              <w:br/>
                            </w:r>
                            <w:r w:rsidRPr="001F0005"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  <w:t xml:space="preserve">Mehr über Lurse finden Sie unter </w:t>
                            </w:r>
                            <w:hyperlink r:id="rId15" w:history="1">
                              <w:r w:rsidRPr="007803AB">
                                <w:rPr>
                                  <w:rFonts w:ascii="Daxline Offc Pro" w:hAnsi="Daxline Offc Pro" w:cs="Daxline Offc Pro"/>
                                  <w:color w:val="DCAA00" w:themeColor="accent1"/>
                                  <w:sz w:val="16"/>
                                  <w:szCs w:val="16"/>
                                  <w:u w:val="single"/>
                                </w:rPr>
                                <w:t>www.lurse.de</w:t>
                              </w:r>
                            </w:hyperlink>
                            <w:r w:rsidRPr="001F0005"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  <w:t xml:space="preserve"> sowie auf </w:t>
                            </w:r>
                            <w:hyperlink r:id="rId16" w:history="1">
                              <w:proofErr w:type="spellStart"/>
                              <w:r w:rsidRPr="00EC7456">
                                <w:rPr>
                                  <w:rFonts w:ascii="Daxline Offc Pro" w:hAnsi="Daxline Offc Pro" w:cs="Daxline Offc Pro"/>
                                  <w:color w:val="DCAA00" w:themeColor="accent1"/>
                                  <w:sz w:val="16"/>
                                  <w:szCs w:val="16"/>
                                  <w:u w:val="single"/>
                                </w:rPr>
                                <w:t>l</w:t>
                              </w:r>
                              <w:r w:rsidRPr="00A76BB9">
                                <w:rPr>
                                  <w:rFonts w:ascii="Daxline Offc Pro" w:hAnsi="Daxline Offc Pro" w:cs="Daxline Offc Pro"/>
                                  <w:color w:val="DCAA00" w:themeColor="accent1"/>
                                  <w:sz w:val="16"/>
                                  <w:szCs w:val="16"/>
                                  <w:u w:val="single"/>
                                </w:rPr>
                                <w:t>in</w:t>
                              </w:r>
                              <w:r w:rsidRPr="00A76BB9">
                                <w:rPr>
                                  <w:rFonts w:ascii="Daxline Offc Pro" w:hAnsi="Daxline Offc Pro" w:cs="Daxline Offc Pro"/>
                                  <w:color w:val="DCAA00" w:themeColor="accent1"/>
                                  <w:sz w:val="16"/>
                                  <w:szCs w:val="16"/>
                                  <w:u w:val="single"/>
                                </w:rPr>
                                <w:t>kedIn</w:t>
                              </w:r>
                              <w:proofErr w:type="spellEnd"/>
                            </w:hyperlink>
                            <w:r w:rsidRPr="00A76BB9">
                              <w:rPr>
                                <w:rFonts w:ascii="Daxline Offc Pro" w:hAnsi="Daxline Offc Pro" w:cs="Daxline Offc Pro"/>
                                <w:color w:val="DCAA00" w:themeColor="accen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1F0005"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  <w:t xml:space="preserve">und </w:t>
                            </w:r>
                            <w:proofErr w:type="spellStart"/>
                            <w:r w:rsidRPr="007803AB">
                              <w:rPr>
                                <w:rFonts w:ascii="Daxline Offc Pro" w:hAnsi="Daxline Offc Pro" w:cs="Daxline Offc Pro"/>
                                <w:color w:val="DCAA00" w:themeColor="accent1"/>
                                <w:sz w:val="16"/>
                                <w:szCs w:val="16"/>
                                <w:u w:val="single"/>
                              </w:rPr>
                              <w:t>xing</w:t>
                            </w:r>
                            <w:proofErr w:type="spellEnd"/>
                            <w:r w:rsidRPr="001F0005">
                              <w:rPr>
                                <w:rFonts w:ascii="Daxline Offc Pro" w:hAnsi="Daxline Offc Pro" w:cs="Daxline Offc Pr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51E57" id="_x0000_s1028" type="#_x0000_t202" style="position:absolute;left:0;text-align:left;margin-left:424.05pt;margin-top:84.65pt;width:475.25pt;height:138.3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" filled="f" stroked="f">
                <v:textbox>
                  <w:txbxContent>
                    <w:p w14:paraId="675128E8" w14:textId="77777777" w:rsidR="00D96CA1" w:rsidRDefault="001F0005" w:rsidP="00D96CA1">
                      <w:pPr>
                        <w:spacing w:before="0"/>
                        <w:jc w:val="both"/>
                        <w:rPr>
                          <w:rFonts w:ascii="Daxline Offc Pro" w:hAnsi="Daxline Offc Pro" w:cs="Daxline Offc Pro"/>
                          <w:b/>
                          <w:sz w:val="16"/>
                          <w:szCs w:val="16"/>
                        </w:rPr>
                      </w:pPr>
                      <w:r w:rsidRPr="001F0005">
                        <w:rPr>
                          <w:rFonts w:ascii="Daxline Offc Pro" w:hAnsi="Daxline Offc Pro" w:cs="Daxline Offc Pro"/>
                          <w:b/>
                          <w:sz w:val="16"/>
                          <w:szCs w:val="16"/>
                        </w:rPr>
                        <w:t>Über Lurse</w:t>
                      </w:r>
                    </w:p>
                    <w:p w14:paraId="470A724A" w14:textId="68777AB5" w:rsidR="00F05ED6" w:rsidRPr="00F05ED6" w:rsidRDefault="001F0005" w:rsidP="00F05ED6">
                      <w:pPr>
                        <w:jc w:val="both"/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</w:pPr>
                      <w:r w:rsidRPr="00F05ED6">
                        <w:rPr>
                          <w:rFonts w:ascii="Daxline Offc Pro" w:hAnsi="Daxline Offc Pro" w:cs="Daxline Offc Pro"/>
                          <w:b/>
                          <w:sz w:val="16"/>
                          <w:szCs w:val="16"/>
                        </w:rPr>
                        <w:br/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Lurse ist HR- und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bAV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-Lösungsanbieter mit Fokus auf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Compensation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&amp; Benefits,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Pensions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und Talent. Seit 1989 berät Lurse große und</w:t>
                      </w:r>
                      <w:r w:rsid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mittelständische Unternehmen aller</w:t>
                      </w:r>
                      <w:r w:rsid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Branchen national und international bei der Gestaltung, Weiterentwicklung und Harmonisierung von Vergütungs-, Benefits- und Performance Management-Systemen. Neben der Beratung zur Einrichtung, Harmonisierung und Ablösung von betrieblichen</w:t>
                      </w:r>
                      <w:r w:rsid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Versorgungswerken und dem Investment Consulting biete</w:t>
                      </w:r>
                      <w:r w:rsid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t Lurse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eine breite Unterstützung in der Mitarbeiterbetreuung und Kommunikation an. Umfassendes Know-how sowie eine hoch</w:t>
                      </w:r>
                      <w:r w:rsidR="00EC745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automatisierte Infrastruktur in der digitalen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bAV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-Administration und versicherungsmathematischen Bewertung von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bAV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-Systemen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vervollstän</w:t>
                      </w:r>
                      <w:proofErr w:type="spellEnd"/>
                      <w:r w:rsidR="008478B8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-</w:t>
                      </w:r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digen das </w:t>
                      </w:r>
                      <w:proofErr w:type="spellStart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>bAV</w:t>
                      </w:r>
                      <w:proofErr w:type="spellEnd"/>
                      <w:r w:rsidR="00F05ED6" w:rsidRPr="00F05ED6">
                        <w:rPr>
                          <w:rFonts w:ascii="Daxline Offc Pro" w:hAnsi="Daxline Offc Pro" w:cs="Daxline Offc Pro"/>
                          <w:bCs/>
                          <w:sz w:val="16"/>
                          <w:szCs w:val="16"/>
                        </w:rPr>
                        <w:t xml:space="preserve">-Portfolio. </w:t>
                      </w:r>
                    </w:p>
                    <w:p w14:paraId="19A11004" w14:textId="76CF5240" w:rsidR="001F0005" w:rsidRPr="001F0005" w:rsidRDefault="001F0005" w:rsidP="00F05ED6">
                      <w:pPr>
                        <w:spacing w:before="0"/>
                        <w:jc w:val="both"/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</w:pPr>
                      <w:r w:rsidRPr="001F0005"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  <w:br/>
                      </w:r>
                      <w:r w:rsidRPr="003921C3">
                        <w:rPr>
                          <w:rFonts w:ascii="Daxline Offc Pro" w:hAnsi="Daxline Offc Pro" w:cs="Daxline Offc Pro"/>
                          <w:sz w:val="8"/>
                          <w:szCs w:val="8"/>
                        </w:rPr>
                        <w:br/>
                      </w:r>
                      <w:r w:rsidRPr="001F0005"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  <w:t xml:space="preserve">Mehr über Lurse finden Sie unter </w:t>
                      </w:r>
                      <w:hyperlink r:id="rId17" w:history="1">
                        <w:r w:rsidRPr="007803AB">
                          <w:rPr>
                            <w:rFonts w:ascii="Daxline Offc Pro" w:hAnsi="Daxline Offc Pro" w:cs="Daxline Offc Pro"/>
                            <w:color w:val="DCAA00" w:themeColor="accent1"/>
                            <w:sz w:val="16"/>
                            <w:szCs w:val="16"/>
                            <w:u w:val="single"/>
                          </w:rPr>
                          <w:t>www.lurse.de</w:t>
                        </w:r>
                      </w:hyperlink>
                      <w:r w:rsidRPr="001F0005"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  <w:t xml:space="preserve"> sowie auf </w:t>
                      </w:r>
                      <w:hyperlink r:id="rId18" w:history="1">
                        <w:proofErr w:type="spellStart"/>
                        <w:r w:rsidRPr="00EC7456">
                          <w:rPr>
                            <w:rFonts w:ascii="Daxline Offc Pro" w:hAnsi="Daxline Offc Pro" w:cs="Daxline Offc Pro"/>
                            <w:color w:val="DCAA00" w:themeColor="accent1"/>
                            <w:sz w:val="16"/>
                            <w:szCs w:val="16"/>
                            <w:u w:val="single"/>
                          </w:rPr>
                          <w:t>l</w:t>
                        </w:r>
                        <w:r w:rsidRPr="00A76BB9">
                          <w:rPr>
                            <w:rFonts w:ascii="Daxline Offc Pro" w:hAnsi="Daxline Offc Pro" w:cs="Daxline Offc Pro"/>
                            <w:color w:val="DCAA00" w:themeColor="accent1"/>
                            <w:sz w:val="16"/>
                            <w:szCs w:val="16"/>
                            <w:u w:val="single"/>
                          </w:rPr>
                          <w:t>in</w:t>
                        </w:r>
                        <w:r w:rsidRPr="00A76BB9">
                          <w:rPr>
                            <w:rFonts w:ascii="Daxline Offc Pro" w:hAnsi="Daxline Offc Pro" w:cs="Daxline Offc Pro"/>
                            <w:color w:val="DCAA00" w:themeColor="accent1"/>
                            <w:sz w:val="16"/>
                            <w:szCs w:val="16"/>
                            <w:u w:val="single"/>
                          </w:rPr>
                          <w:t>kedIn</w:t>
                        </w:r>
                        <w:proofErr w:type="spellEnd"/>
                      </w:hyperlink>
                      <w:r w:rsidRPr="00A76BB9">
                        <w:rPr>
                          <w:rFonts w:ascii="Daxline Offc Pro" w:hAnsi="Daxline Offc Pro" w:cs="Daxline Offc Pro"/>
                          <w:color w:val="DCAA00" w:themeColor="accen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1F0005"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  <w:t xml:space="preserve">und </w:t>
                      </w:r>
                      <w:proofErr w:type="spellStart"/>
                      <w:r w:rsidRPr="007803AB">
                        <w:rPr>
                          <w:rFonts w:ascii="Daxline Offc Pro" w:hAnsi="Daxline Offc Pro" w:cs="Daxline Offc Pro"/>
                          <w:color w:val="DCAA00" w:themeColor="accent1"/>
                          <w:sz w:val="16"/>
                          <w:szCs w:val="16"/>
                          <w:u w:val="single"/>
                        </w:rPr>
                        <w:t>xing</w:t>
                      </w:r>
                      <w:proofErr w:type="spellEnd"/>
                      <w:r w:rsidRPr="001F0005">
                        <w:rPr>
                          <w:rFonts w:ascii="Daxline Offc Pro" w:hAnsi="Daxline Offc Pro" w:cs="Daxline Offc Pr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1C3" w:rsidRPr="008E5032">
        <w:rPr>
          <w:rFonts w:ascii="Daxline Offc Pro" w:hAnsi="Daxline Offc Pro" w:cs="Daxline Offc Pro"/>
          <w:noProof/>
          <w:color w:val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52B7D6" wp14:editId="2DA720AE">
                <wp:simplePos x="0" y="0"/>
                <wp:positionH relativeFrom="margin">
                  <wp:posOffset>5952958</wp:posOffset>
                </wp:positionH>
                <wp:positionV relativeFrom="paragraph">
                  <wp:posOffset>292423</wp:posOffset>
                </wp:positionV>
                <wp:extent cx="342797" cy="369459"/>
                <wp:effectExtent l="0" t="0" r="635" b="0"/>
                <wp:wrapNone/>
                <wp:docPr id="4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2797" cy="369459"/>
                        </a:xfrm>
                        <a:custGeom>
                          <a:avLst/>
                          <a:gdLst>
                            <a:gd name="T0" fmla="*/ 209 w 209"/>
                            <a:gd name="T1" fmla="*/ 70 h 225"/>
                            <a:gd name="T2" fmla="*/ 140 w 209"/>
                            <a:gd name="T3" fmla="*/ 0 h 225"/>
                            <a:gd name="T4" fmla="*/ 0 w 209"/>
                            <a:gd name="T5" fmla="*/ 0 h 225"/>
                            <a:gd name="T6" fmla="*/ 35 w 209"/>
                            <a:gd name="T7" fmla="*/ 54 h 225"/>
                            <a:gd name="T8" fmla="*/ 72 w 209"/>
                            <a:gd name="T9" fmla="*/ 54 h 225"/>
                            <a:gd name="T10" fmla="*/ 140 w 209"/>
                            <a:gd name="T11" fmla="*/ 54 h 225"/>
                            <a:gd name="T12" fmla="*/ 155 w 209"/>
                            <a:gd name="T13" fmla="*/ 69 h 225"/>
                            <a:gd name="T14" fmla="*/ 154 w 209"/>
                            <a:gd name="T15" fmla="*/ 75 h 225"/>
                            <a:gd name="T16" fmla="*/ 154 w 209"/>
                            <a:gd name="T17" fmla="*/ 75 h 225"/>
                            <a:gd name="T18" fmla="*/ 112 w 209"/>
                            <a:gd name="T19" fmla="*/ 171 h 225"/>
                            <a:gd name="T20" fmla="*/ 147 w 209"/>
                            <a:gd name="T21" fmla="*/ 225 h 225"/>
                            <a:gd name="T22" fmla="*/ 204 w 209"/>
                            <a:gd name="T23" fmla="*/ 96 h 225"/>
                            <a:gd name="T24" fmla="*/ 209 w 209"/>
                            <a:gd name="T25" fmla="*/ 7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09" h="225">
                              <a:moveTo>
                                <a:pt x="209" y="70"/>
                              </a:moveTo>
                              <a:cubicBezTo>
                                <a:pt x="209" y="31"/>
                                <a:pt x="178" y="0"/>
                                <a:pt x="14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5" y="54"/>
                                <a:pt x="35" y="54"/>
                                <a:pt x="35" y="54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54"/>
                                <a:pt x="140" y="54"/>
                                <a:pt x="140" y="54"/>
                              </a:cubicBezTo>
                              <a:cubicBezTo>
                                <a:pt x="149" y="54"/>
                                <a:pt x="155" y="61"/>
                                <a:pt x="155" y="69"/>
                              </a:cubicBezTo>
                              <a:cubicBezTo>
                                <a:pt x="155" y="71"/>
                                <a:pt x="155" y="73"/>
                                <a:pt x="154" y="75"/>
                              </a:cubicBezTo>
                              <a:cubicBezTo>
                                <a:pt x="154" y="75"/>
                                <a:pt x="154" y="75"/>
                                <a:pt x="154" y="75"/>
                              </a:cubicBezTo>
                              <a:cubicBezTo>
                                <a:pt x="112" y="171"/>
                                <a:pt x="112" y="171"/>
                                <a:pt x="112" y="171"/>
                              </a:cubicBezTo>
                              <a:cubicBezTo>
                                <a:pt x="147" y="225"/>
                                <a:pt x="147" y="225"/>
                                <a:pt x="147" y="225"/>
                              </a:cubicBezTo>
                              <a:cubicBezTo>
                                <a:pt x="204" y="96"/>
                                <a:pt x="204" y="96"/>
                                <a:pt x="204" y="96"/>
                              </a:cubicBezTo>
                              <a:cubicBezTo>
                                <a:pt x="208" y="87"/>
                                <a:pt x="209" y="79"/>
                                <a:pt x="209" y="70"/>
                              </a:cubicBez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9C89" id="Freeform 16" o:spid="_x0000_s1026" style="position:absolute;margin-left:468.75pt;margin-top:23.05pt;width:27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" path="m209,70c209,31,178,,140,,,,,,,,35,54,35,54,35,54v37,,37,,37,c72,54,140,54,140,54v9,,15,7,15,15c155,71,155,73,154,75v,,,,,c112,171,112,171,112,171v35,54,35,54,35,54c204,96,204,96,204,96v4,-9,5,-17,5,-26e" fillcolor="#646569 [3215]" stroked="f">
                <v:path arrowok="t" o:connecttype="custom" o:connectlocs="342797,114943;229625,0;0,0;57406,88670;118093,88670;229625,88670;254227,113301;252587,123153;252587,123153;183700,280789;241106,369459;334596,157636;342797,114943" o:connectangles="0,0,0,0,0,0,0,0,0,0,0,0,0"/>
                <o:lock v:ext="edit" aspectratio="t"/>
                <w10:wrap anchorx="margin"/>
              </v:shape>
            </w:pict>
          </mc:Fallback>
        </mc:AlternateContent>
      </w:r>
      <w:r w:rsidR="00D96CA1" w:rsidRPr="007803AB">
        <w:rPr>
          <w:rFonts w:ascii="Daxline Offc Pro" w:hAnsi="Daxline Offc Pro" w:cs="Daxline Offc Pro"/>
          <w:noProof/>
          <w:color w:val="DCAA00" w:themeColor="accent1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044E3F" wp14:editId="547F9EFD">
                <wp:simplePos x="0" y="0"/>
                <wp:positionH relativeFrom="page">
                  <wp:posOffset>-453997</wp:posOffset>
                </wp:positionH>
                <wp:positionV relativeFrom="paragraph">
                  <wp:posOffset>354109</wp:posOffset>
                </wp:positionV>
                <wp:extent cx="2825750" cy="3046730"/>
                <wp:effectExtent l="0" t="0" r="0" b="1270"/>
                <wp:wrapNone/>
                <wp:docPr id="4" name="Free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4C9DFE-9CB1-4FCC-A181-0D8B5423DC4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gray">
                        <a:xfrm rot="10800000">
                          <a:off x="0" y="0"/>
                          <a:ext cx="2825750" cy="3046730"/>
                        </a:xfrm>
                        <a:custGeom>
                          <a:avLst/>
                          <a:gdLst>
                            <a:gd name="T0" fmla="*/ 209 w 209"/>
                            <a:gd name="T1" fmla="*/ 70 h 225"/>
                            <a:gd name="T2" fmla="*/ 140 w 209"/>
                            <a:gd name="T3" fmla="*/ 0 h 225"/>
                            <a:gd name="T4" fmla="*/ 0 w 209"/>
                            <a:gd name="T5" fmla="*/ 0 h 225"/>
                            <a:gd name="T6" fmla="*/ 35 w 209"/>
                            <a:gd name="T7" fmla="*/ 54 h 225"/>
                            <a:gd name="T8" fmla="*/ 72 w 209"/>
                            <a:gd name="T9" fmla="*/ 54 h 225"/>
                            <a:gd name="T10" fmla="*/ 140 w 209"/>
                            <a:gd name="T11" fmla="*/ 54 h 225"/>
                            <a:gd name="T12" fmla="*/ 155 w 209"/>
                            <a:gd name="T13" fmla="*/ 69 h 225"/>
                            <a:gd name="T14" fmla="*/ 154 w 209"/>
                            <a:gd name="T15" fmla="*/ 75 h 225"/>
                            <a:gd name="T16" fmla="*/ 154 w 209"/>
                            <a:gd name="T17" fmla="*/ 75 h 225"/>
                            <a:gd name="T18" fmla="*/ 112 w 209"/>
                            <a:gd name="T19" fmla="*/ 171 h 225"/>
                            <a:gd name="T20" fmla="*/ 147 w 209"/>
                            <a:gd name="T21" fmla="*/ 225 h 225"/>
                            <a:gd name="T22" fmla="*/ 204 w 209"/>
                            <a:gd name="T23" fmla="*/ 96 h 225"/>
                            <a:gd name="T24" fmla="*/ 209 w 209"/>
                            <a:gd name="T25" fmla="*/ 7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09" h="225">
                              <a:moveTo>
                                <a:pt x="209" y="70"/>
                              </a:moveTo>
                              <a:cubicBezTo>
                                <a:pt x="209" y="31"/>
                                <a:pt x="178" y="0"/>
                                <a:pt x="14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5" y="54"/>
                                <a:pt x="35" y="54"/>
                                <a:pt x="35" y="54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54"/>
                                <a:pt x="140" y="54"/>
                                <a:pt x="140" y="54"/>
                              </a:cubicBezTo>
                              <a:cubicBezTo>
                                <a:pt x="149" y="54"/>
                                <a:pt x="155" y="61"/>
                                <a:pt x="155" y="69"/>
                              </a:cubicBezTo>
                              <a:cubicBezTo>
                                <a:pt x="155" y="71"/>
                                <a:pt x="155" y="73"/>
                                <a:pt x="154" y="75"/>
                              </a:cubicBezTo>
                              <a:cubicBezTo>
                                <a:pt x="154" y="75"/>
                                <a:pt x="154" y="75"/>
                                <a:pt x="154" y="75"/>
                              </a:cubicBezTo>
                              <a:cubicBezTo>
                                <a:pt x="112" y="171"/>
                                <a:pt x="112" y="171"/>
                                <a:pt x="112" y="171"/>
                              </a:cubicBezTo>
                              <a:cubicBezTo>
                                <a:pt x="147" y="225"/>
                                <a:pt x="147" y="225"/>
                                <a:pt x="147" y="225"/>
                              </a:cubicBezTo>
                              <a:cubicBezTo>
                                <a:pt x="204" y="96"/>
                                <a:pt x="204" y="96"/>
                                <a:pt x="204" y="96"/>
                              </a:cubicBezTo>
                              <a:cubicBezTo>
                                <a:pt x="208" y="87"/>
                                <a:pt x="209" y="79"/>
                                <a:pt x="209" y="70"/>
                              </a:cubicBezTo>
                            </a:path>
                          </a:pathLst>
                        </a:custGeom>
                        <a:solidFill>
                          <a:srgbClr val="E1B4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A66385" w14:textId="77777777" w:rsidR="00AF0398" w:rsidRDefault="00AF0398" w:rsidP="00AF03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756000" tIns="21600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4E3F" id="Freeform 16" o:spid="_x0000_s1029" style="position:absolute;left:0;text-align:left;margin-left:-35.75pt;margin-top:27.9pt;width:222.5pt;height:239.9pt;rotation:180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9,225" o:spt="100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" adj="-11796480,,5400" path="m209,70c209,31,178,,140,,,,,,,,35,54,35,54,35,54v37,,37,,37,c72,54,140,54,140,54v9,,15,7,15,15c155,71,155,73,154,75v,,,,,c112,171,112,171,112,171v35,54,35,54,35,54c204,96,204,96,204,96v4,-9,5,-17,5,-26e" fillcolor="#e1b446" stroked="f">
                <v:stroke joinstyle="miter"/>
                <v:formulas/>
                <v:path arrowok="t" o:connecttype="custom" o:connectlocs="2825750,947872;1892847,0;0,0;473212,731215;973464,731215;1892847,731215;2095652,934331;2082132,1015577;2082132,1015577;1514278,2315515;1987489,3046730;2758148,1299938;2825750,947872" o:connectangles="0,0,0,0,0,0,0,0,0,0,0,0,0" textboxrect="0,0,209,225"/>
                <o:lock v:ext="edit" aspectratio="t"/>
                <v:textbox inset="21mm,6mm">
                  <w:txbxContent>
                    <w:p w14:paraId="16A66385" w14:textId="77777777" w:rsidR="00AF0398" w:rsidRDefault="00AF0398" w:rsidP="00AF03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A5391" w:rsidRPr="007803AB" w:rsidSect="001F0005">
      <w:footerReference w:type="default" r:id="rId19"/>
      <w:headerReference w:type="first" r:id="rId20"/>
      <w:footerReference w:type="first" r:id="rId21"/>
      <w:pgSz w:w="11907" w:h="16839" w:code="9"/>
      <w:pgMar w:top="1440" w:right="1134" w:bottom="1135" w:left="1134" w:header="907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87155" w14:textId="77777777" w:rsidR="00157482" w:rsidRDefault="00157482" w:rsidP="00855982">
      <w:r>
        <w:separator/>
      </w:r>
    </w:p>
  </w:endnote>
  <w:endnote w:type="continuationSeparator" w:id="0">
    <w:p w14:paraId="6FB6FA18" w14:textId="77777777" w:rsidR="00157482" w:rsidRDefault="00157482" w:rsidP="00855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Daxline Offc Pro">
    <w:panose1 w:val="020B0504020101020102"/>
    <w:charset w:val="00"/>
    <w:family w:val="swiss"/>
    <w:pitch w:val="variable"/>
    <w:sig w:usb0="A00002FF" w:usb1="4000A4F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3939675"/>
      <w:docPartObj>
        <w:docPartGallery w:val="Page Numbers (Bottom of Page)"/>
        <w:docPartUnique/>
      </w:docPartObj>
    </w:sdtPr>
    <w:sdtEndPr/>
    <w:sdtContent>
      <w:p w14:paraId="6905766C" w14:textId="507E1A58" w:rsidR="00651C1B" w:rsidRDefault="00651C1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ABC96" w14:textId="77777777" w:rsidR="00651C1B" w:rsidRDefault="00651C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42083" w14:textId="77777777" w:rsidR="00651C1B" w:rsidRPr="00B83FF3" w:rsidRDefault="00651C1B" w:rsidP="00B83FF3">
    <w:pPr>
      <w:pStyle w:val="Fuzeile"/>
      <w:rPr>
        <w:sz w:val="14"/>
        <w:szCs w:val="14"/>
      </w:rPr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8BF76" w14:textId="77777777" w:rsidR="00157482" w:rsidRDefault="00157482" w:rsidP="00855982">
      <w:r>
        <w:separator/>
      </w:r>
    </w:p>
  </w:footnote>
  <w:footnote w:type="continuationSeparator" w:id="0">
    <w:p w14:paraId="738AB61E" w14:textId="77777777" w:rsidR="00157482" w:rsidRDefault="00157482" w:rsidP="00855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CB489" w14:textId="3FF6C5FC" w:rsidR="00AF0398" w:rsidRDefault="00AF039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1622B2" wp14:editId="40A496B5">
          <wp:simplePos x="0" y="0"/>
          <wp:positionH relativeFrom="column">
            <wp:posOffset>5099050</wp:posOffset>
          </wp:positionH>
          <wp:positionV relativeFrom="paragraph">
            <wp:posOffset>-292100</wp:posOffset>
          </wp:positionV>
          <wp:extent cx="1206500" cy="509072"/>
          <wp:effectExtent l="0" t="0" r="0" b="5715"/>
          <wp:wrapNone/>
          <wp:docPr id="16" name="Grafik 16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09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7BCCA508"/>
    <w:lvl w:ilvl="0">
      <w:start w:val="1"/>
      <w:numFmt w:val="decimal"/>
      <w:pStyle w:val="Listennummer2"/>
      <w:lvlText w:val="%1."/>
      <w:lvlJc w:val="left"/>
      <w:pPr>
        <w:ind w:left="360" w:hanging="360"/>
      </w:pPr>
      <w:rPr>
        <w:rFonts w:hint="default"/>
        <w:b/>
        <w:i w:val="0"/>
        <w:color w:val="DCAA00" w:themeColor="accent1"/>
        <w:sz w:val="20"/>
      </w:rPr>
    </w:lvl>
  </w:abstractNum>
  <w:abstractNum w:abstractNumId="1" w15:restartNumberingAfterBreak="0">
    <w:nsid w:val="011A7254"/>
    <w:multiLevelType w:val="multilevel"/>
    <w:tmpl w:val="A7C605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DCAA00" w:themeColor="accent1"/>
      </w:rPr>
    </w:lvl>
    <w:lvl w:ilvl="1">
      <w:start w:val="1"/>
      <w:numFmt w:val="bullet"/>
      <w:lvlText w:val="‒"/>
      <w:lvlJc w:val="left"/>
      <w:pPr>
        <w:tabs>
          <w:tab w:val="num" w:pos="567"/>
        </w:tabs>
        <w:ind w:left="567" w:hanging="283"/>
      </w:pPr>
      <w:rPr>
        <w:rFonts w:ascii="Segoe UI Symbol" w:hAnsi="Segoe UI Symbol" w:hint="default"/>
        <w:color w:val="DCAA00" w:themeColor="accent1"/>
      </w:rPr>
    </w:lvl>
    <w:lvl w:ilvl="2">
      <w:start w:val="1"/>
      <w:numFmt w:val="bullet"/>
      <w:lvlText w:val="­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  <w:color w:val="DCAA00" w:themeColor="accent1"/>
      </w:rPr>
    </w:lvl>
    <w:lvl w:ilvl="3">
      <w:start w:val="1"/>
      <w:numFmt w:val="bullet"/>
      <w:lvlText w:val="­"/>
      <w:lvlJc w:val="left"/>
      <w:pPr>
        <w:tabs>
          <w:tab w:val="num" w:pos="1134"/>
        </w:tabs>
        <w:ind w:left="1134" w:hanging="283"/>
      </w:pPr>
      <w:rPr>
        <w:rFonts w:ascii="Calibri" w:hAnsi="Calibri" w:hint="default"/>
        <w:color w:val="DCAA00" w:themeColor="accent1"/>
      </w:rPr>
    </w:lvl>
    <w:lvl w:ilvl="4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5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6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DCAA00" w:themeColor="accent1"/>
      </w:rPr>
    </w:lvl>
    <w:lvl w:ilvl="7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8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</w:abstractNum>
  <w:abstractNum w:abstractNumId="2" w15:restartNumberingAfterBreak="0">
    <w:nsid w:val="01B4069E"/>
    <w:multiLevelType w:val="hybridMultilevel"/>
    <w:tmpl w:val="F7EA9184"/>
    <w:lvl w:ilvl="0" w:tplc="FEEA06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DCAA00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069ED"/>
    <w:multiLevelType w:val="multilevel"/>
    <w:tmpl w:val="D2DAB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DC14E17"/>
    <w:multiLevelType w:val="multilevel"/>
    <w:tmpl w:val="27C29AE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  <w:color w:val="DCAA00" w:themeColor="accent1"/>
        <w:sz w:val="20"/>
        <w:u w:color="DCAA00" w:themeColor="accent1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425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567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709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0DC43BEF"/>
    <w:multiLevelType w:val="hybridMultilevel"/>
    <w:tmpl w:val="1D9425AE"/>
    <w:lvl w:ilvl="0" w:tplc="134E0C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u w:color="DCAA00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D4F45"/>
    <w:multiLevelType w:val="multilevel"/>
    <w:tmpl w:val="A7C60550"/>
    <w:lvl w:ilvl="0">
      <w:start w:val="1"/>
      <w:numFmt w:val="bullet"/>
      <w:pStyle w:val="ListeEbene1"/>
      <w:lvlText w:val=""/>
      <w:lvlJc w:val="left"/>
      <w:pPr>
        <w:ind w:left="284" w:hanging="284"/>
      </w:pPr>
      <w:rPr>
        <w:rFonts w:ascii="Symbol" w:hAnsi="Symbol" w:hint="default"/>
        <w:color w:val="DCAA00" w:themeColor="accent1"/>
      </w:rPr>
    </w:lvl>
    <w:lvl w:ilvl="1">
      <w:start w:val="1"/>
      <w:numFmt w:val="bullet"/>
      <w:pStyle w:val="ListeEbene2"/>
      <w:lvlText w:val="‒"/>
      <w:lvlJc w:val="left"/>
      <w:pPr>
        <w:tabs>
          <w:tab w:val="num" w:pos="567"/>
        </w:tabs>
        <w:ind w:left="567" w:hanging="283"/>
      </w:pPr>
      <w:rPr>
        <w:rFonts w:ascii="Segoe UI Symbol" w:hAnsi="Segoe UI Symbol" w:hint="default"/>
        <w:color w:val="DCAA00" w:themeColor="accent1"/>
      </w:rPr>
    </w:lvl>
    <w:lvl w:ilvl="2">
      <w:start w:val="1"/>
      <w:numFmt w:val="bullet"/>
      <w:pStyle w:val="ListeEbene3"/>
      <w:lvlText w:val="­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  <w:color w:val="DCAA00" w:themeColor="accent1"/>
      </w:rPr>
    </w:lvl>
    <w:lvl w:ilvl="3">
      <w:start w:val="1"/>
      <w:numFmt w:val="bullet"/>
      <w:pStyle w:val="ListeEbene4"/>
      <w:lvlText w:val="­"/>
      <w:lvlJc w:val="left"/>
      <w:pPr>
        <w:tabs>
          <w:tab w:val="num" w:pos="1134"/>
        </w:tabs>
        <w:ind w:left="1134" w:hanging="283"/>
      </w:pPr>
      <w:rPr>
        <w:rFonts w:ascii="Calibri" w:hAnsi="Calibri" w:hint="default"/>
        <w:color w:val="DCAA00" w:themeColor="accent1"/>
      </w:rPr>
    </w:lvl>
    <w:lvl w:ilvl="4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5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6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DCAA00" w:themeColor="accent1"/>
      </w:rPr>
    </w:lvl>
    <w:lvl w:ilvl="7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8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</w:abstractNum>
  <w:abstractNum w:abstractNumId="7" w15:restartNumberingAfterBreak="0">
    <w:nsid w:val="26BB11C0"/>
    <w:multiLevelType w:val="hybridMultilevel"/>
    <w:tmpl w:val="00D2F8F2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8190B60"/>
    <w:multiLevelType w:val="hybridMultilevel"/>
    <w:tmpl w:val="2A1CEAFE"/>
    <w:lvl w:ilvl="0" w:tplc="F2822F08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9" w15:restartNumberingAfterBreak="0">
    <w:nsid w:val="2E216CF8"/>
    <w:multiLevelType w:val="multilevel"/>
    <w:tmpl w:val="7F602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40275D"/>
    <w:multiLevelType w:val="multilevel"/>
    <w:tmpl w:val="1BA0515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DCAA00" w:themeColor="accent1"/>
      </w:rPr>
    </w:lvl>
    <w:lvl w:ilvl="1">
      <w:start w:val="1"/>
      <w:numFmt w:val="bullet"/>
      <w:lvlText w:val="‒"/>
      <w:lvlJc w:val="left"/>
      <w:pPr>
        <w:tabs>
          <w:tab w:val="num" w:pos="567"/>
        </w:tabs>
        <w:ind w:left="567" w:hanging="283"/>
      </w:pPr>
      <w:rPr>
        <w:rFonts w:ascii="Segoe UI Symbol" w:hAnsi="Segoe UI Symbol" w:hint="default"/>
        <w:color w:val="DCAA00" w:themeColor="accent1"/>
      </w:rPr>
    </w:lvl>
    <w:lvl w:ilvl="2">
      <w:start w:val="1"/>
      <w:numFmt w:val="bullet"/>
      <w:lvlText w:val="­"/>
      <w:lvlJc w:val="left"/>
      <w:pPr>
        <w:tabs>
          <w:tab w:val="num" w:pos="851"/>
        </w:tabs>
        <w:ind w:left="851" w:hanging="284"/>
      </w:pPr>
      <w:rPr>
        <w:rFonts w:ascii="Calibri" w:hAnsi="Calibri" w:hint="default"/>
        <w:color w:val="DCAA00" w:themeColor="accent1"/>
      </w:rPr>
    </w:lvl>
    <w:lvl w:ilvl="3">
      <w:start w:val="1"/>
      <w:numFmt w:val="bullet"/>
      <w:lvlText w:val="­"/>
      <w:lvlJc w:val="left"/>
      <w:pPr>
        <w:tabs>
          <w:tab w:val="num" w:pos="1134"/>
        </w:tabs>
        <w:ind w:left="1134" w:hanging="283"/>
      </w:pPr>
      <w:rPr>
        <w:rFonts w:ascii="Calibri" w:hAnsi="Calibri" w:hint="default"/>
        <w:color w:val="DCAA00" w:themeColor="accent1"/>
      </w:rPr>
    </w:lvl>
    <w:lvl w:ilvl="4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5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6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DCAA00" w:themeColor="accent1"/>
      </w:rPr>
    </w:lvl>
    <w:lvl w:ilvl="7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  <w:lvl w:ilvl="8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  <w:color w:val="DCAA00" w:themeColor="accent1"/>
      </w:rPr>
    </w:lvl>
  </w:abstractNum>
  <w:abstractNum w:abstractNumId="11" w15:restartNumberingAfterBreak="0">
    <w:nsid w:val="33FA466C"/>
    <w:multiLevelType w:val="multilevel"/>
    <w:tmpl w:val="DDC45BF2"/>
    <w:lvl w:ilvl="0">
      <w:start w:val="1"/>
      <w:numFmt w:val="decimal"/>
      <w:pStyle w:val="berschrift1N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N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N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Nr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Nr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Nr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6A93DE3"/>
    <w:multiLevelType w:val="hybridMultilevel"/>
    <w:tmpl w:val="B2E699B8"/>
    <w:lvl w:ilvl="0" w:tplc="F2822F08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  <w:b/>
      </w:rPr>
    </w:lvl>
    <w:lvl w:ilvl="1" w:tplc="0407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3" w15:restartNumberingAfterBreak="0">
    <w:nsid w:val="3D2504A8"/>
    <w:multiLevelType w:val="hybridMultilevel"/>
    <w:tmpl w:val="C5F25CDC"/>
    <w:lvl w:ilvl="0" w:tplc="0407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66" w:hanging="360"/>
      </w:pPr>
      <w:rPr>
        <w:rFonts w:ascii="Wingdings" w:hAnsi="Wingdings" w:hint="default"/>
      </w:rPr>
    </w:lvl>
  </w:abstractNum>
  <w:abstractNum w:abstractNumId="14" w15:restartNumberingAfterBreak="0">
    <w:nsid w:val="48F779C5"/>
    <w:multiLevelType w:val="hybridMultilevel"/>
    <w:tmpl w:val="7826D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7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5" w15:restartNumberingAfterBreak="0">
    <w:nsid w:val="49086A82"/>
    <w:multiLevelType w:val="hybridMultilevel"/>
    <w:tmpl w:val="3B3A82EE"/>
    <w:lvl w:ilvl="0" w:tplc="F2822F08">
      <w:numFmt w:val="bullet"/>
      <w:lvlText w:val=""/>
      <w:lvlJc w:val="left"/>
      <w:pPr>
        <w:ind w:left="644" w:hanging="360"/>
      </w:pPr>
      <w:rPr>
        <w:rFonts w:ascii="Wingdings" w:eastAsiaTheme="minorHAnsi" w:hAnsi="Wingdings" w:cstheme="minorBidi" w:hint="default"/>
        <w:b/>
      </w:rPr>
    </w:lvl>
    <w:lvl w:ilvl="1" w:tplc="04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5BB167CC"/>
    <w:multiLevelType w:val="multilevel"/>
    <w:tmpl w:val="B750EDE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DCAA00" w:themeColor="accent1"/>
        <w:sz w:val="20"/>
      </w:rPr>
    </w:lvl>
    <w:lvl w:ilvl="1">
      <w:start w:val="1"/>
      <w:numFmt w:val="bullet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  <w:b w:val="0"/>
        <w:i w:val="0"/>
        <w:color w:val="DCAA00" w:themeColor="accent1"/>
        <w:sz w:val="20"/>
      </w:rPr>
    </w:lvl>
    <w:lvl w:ilvl="2">
      <w:start w:val="1"/>
      <w:numFmt w:val="bullet"/>
      <w:lvlText w:val="-"/>
      <w:lvlJc w:val="left"/>
      <w:pPr>
        <w:tabs>
          <w:tab w:val="num" w:pos="852"/>
        </w:tabs>
        <w:ind w:left="852" w:hanging="284"/>
      </w:pPr>
      <w:rPr>
        <w:rFonts w:ascii="Segoe UI Emoji" w:hAnsi="Segoe UI Emoji" w:hint="default"/>
        <w:color w:val="DCAA00" w:themeColor="accent1"/>
        <w:sz w:val="20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7" w15:restartNumberingAfterBreak="0">
    <w:nsid w:val="621D3099"/>
    <w:multiLevelType w:val="multilevel"/>
    <w:tmpl w:val="83EA3F5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Calibri" w:hAnsi="Calibri" w:hint="default"/>
        <w:b w:val="0"/>
        <w:i w:val="0"/>
        <w:color w:val="DCAA00" w:themeColor="accent1"/>
        <w:sz w:val="20"/>
        <w:u w:color="DCAA00" w:themeColor="accent1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425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567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709"/>
      </w:pPr>
      <w:rPr>
        <w:rFonts w:ascii="Calibri" w:hAnsi="Calibri" w:hint="default"/>
        <w:b w:val="0"/>
        <w:i w:val="0"/>
        <w:color w:val="DCAA00" w:themeColor="accent1"/>
        <w:sz w:val="2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667E425C"/>
    <w:multiLevelType w:val="hybridMultilevel"/>
    <w:tmpl w:val="F5B24C28"/>
    <w:lvl w:ilvl="0" w:tplc="0407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b/>
      </w:rPr>
    </w:lvl>
    <w:lvl w:ilvl="1" w:tplc="04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 w15:restartNumberingAfterBreak="0">
    <w:nsid w:val="6A6F7045"/>
    <w:multiLevelType w:val="hybridMultilevel"/>
    <w:tmpl w:val="B8485C1E"/>
    <w:lvl w:ilvl="0" w:tplc="134E0C7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u w:color="DCAA00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985B69"/>
    <w:multiLevelType w:val="multilevel"/>
    <w:tmpl w:val="CAA253D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11"/>
  </w:num>
  <w:num w:numId="5">
    <w:abstractNumId w:val="3"/>
  </w:num>
  <w:num w:numId="6">
    <w:abstractNumId w:val="6"/>
  </w:num>
  <w:num w:numId="7">
    <w:abstractNumId w:val="1"/>
  </w:num>
  <w:num w:numId="8">
    <w:abstractNumId w:val="17"/>
  </w:num>
  <w:num w:numId="9">
    <w:abstractNumId w:val="4"/>
  </w:num>
  <w:num w:numId="10">
    <w:abstractNumId w:val="2"/>
  </w:num>
  <w:num w:numId="11">
    <w:abstractNumId w:val="7"/>
  </w:num>
  <w:num w:numId="12">
    <w:abstractNumId w:val="19"/>
  </w:num>
  <w:num w:numId="13">
    <w:abstractNumId w:val="13"/>
  </w:num>
  <w:num w:numId="14">
    <w:abstractNumId w:val="9"/>
  </w:num>
  <w:num w:numId="15">
    <w:abstractNumId w:val="15"/>
  </w:num>
  <w:num w:numId="16">
    <w:abstractNumId w:val="18"/>
  </w:num>
  <w:num w:numId="17">
    <w:abstractNumId w:val="8"/>
  </w:num>
  <w:num w:numId="18">
    <w:abstractNumId w:val="12"/>
  </w:num>
  <w:num w:numId="19">
    <w:abstractNumId w:val="14"/>
  </w:num>
  <w:num w:numId="20">
    <w:abstractNumId w:val="20"/>
  </w:num>
  <w:num w:numId="2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8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zeigename" w:val="Buschmeier, Andrea"/>
    <w:docVar w:name="Benutzeranmeldename" w:val="Andrea"/>
    <w:docVar w:name="Buero" w:val="Winkhausen"/>
    <w:docVar w:name="Bundesland" w:val="NRW"/>
    <w:docVar w:name="Email" w:val="ABuschmeier@lurse.de"/>
    <w:docVar w:name="Firma" w:val="Lurse AG"/>
    <w:docVar w:name="Land" w:val="Deutschland"/>
    <w:docVar w:name="Nachname" w:val="Buschmeier"/>
    <w:docVar w:name="Ort" w:val="Salzkotten"/>
    <w:docVar w:name="Postleitzahl" w:val="33154"/>
    <w:docVar w:name="Rufnummer" w:val="+49 (5258) 9818-46"/>
    <w:docVar w:name="RufnummernFax" w:val="+49 (5258) 9818900"/>
    <w:docVar w:name="RufnummernIPTelefon" w:val="Andrea_B.LURSEAG.DE"/>
    <w:docVar w:name="RufnummernMobil" w:val="+49 (152) 29524669"/>
    <w:docVar w:name="Strasse" w:val="Winkhauser Str. 15"/>
    <w:docVar w:name="Vorname" w:val="Andrea"/>
    <w:docVar w:name="Webseite" w:val="http://www.lurse.de"/>
  </w:docVars>
  <w:rsids>
    <w:rsidRoot w:val="006E19F2"/>
    <w:rsid w:val="00000292"/>
    <w:rsid w:val="00005953"/>
    <w:rsid w:val="00006165"/>
    <w:rsid w:val="000117B1"/>
    <w:rsid w:val="00014650"/>
    <w:rsid w:val="00015D3D"/>
    <w:rsid w:val="00016EB4"/>
    <w:rsid w:val="00023097"/>
    <w:rsid w:val="000311DE"/>
    <w:rsid w:val="000319A0"/>
    <w:rsid w:val="0003565F"/>
    <w:rsid w:val="00037676"/>
    <w:rsid w:val="00044DEE"/>
    <w:rsid w:val="00045D71"/>
    <w:rsid w:val="00053508"/>
    <w:rsid w:val="00053D03"/>
    <w:rsid w:val="000563C1"/>
    <w:rsid w:val="0006434A"/>
    <w:rsid w:val="0006449B"/>
    <w:rsid w:val="000654D8"/>
    <w:rsid w:val="00087838"/>
    <w:rsid w:val="00087863"/>
    <w:rsid w:val="000A26EC"/>
    <w:rsid w:val="000B1384"/>
    <w:rsid w:val="000C53C5"/>
    <w:rsid w:val="000D5FFE"/>
    <w:rsid w:val="000D6358"/>
    <w:rsid w:val="000E0311"/>
    <w:rsid w:val="000E3193"/>
    <w:rsid w:val="00115954"/>
    <w:rsid w:val="00122150"/>
    <w:rsid w:val="00122CB0"/>
    <w:rsid w:val="00122FAD"/>
    <w:rsid w:val="00124A01"/>
    <w:rsid w:val="00126624"/>
    <w:rsid w:val="00130203"/>
    <w:rsid w:val="0015439D"/>
    <w:rsid w:val="00156D07"/>
    <w:rsid w:val="00157482"/>
    <w:rsid w:val="00163F1A"/>
    <w:rsid w:val="00171BBC"/>
    <w:rsid w:val="001771BC"/>
    <w:rsid w:val="0017777C"/>
    <w:rsid w:val="00181B9F"/>
    <w:rsid w:val="00185362"/>
    <w:rsid w:val="001854FD"/>
    <w:rsid w:val="0019310B"/>
    <w:rsid w:val="00193D93"/>
    <w:rsid w:val="001C45C2"/>
    <w:rsid w:val="001C7293"/>
    <w:rsid w:val="001D121A"/>
    <w:rsid w:val="001D4362"/>
    <w:rsid w:val="001D7C5E"/>
    <w:rsid w:val="001E1AB3"/>
    <w:rsid w:val="001E4367"/>
    <w:rsid w:val="001E4A4A"/>
    <w:rsid w:val="001F0005"/>
    <w:rsid w:val="001F0D52"/>
    <w:rsid w:val="00205B1B"/>
    <w:rsid w:val="00211431"/>
    <w:rsid w:val="00213D12"/>
    <w:rsid w:val="00222C20"/>
    <w:rsid w:val="00237CCB"/>
    <w:rsid w:val="00245B54"/>
    <w:rsid w:val="00246E03"/>
    <w:rsid w:val="002475A1"/>
    <w:rsid w:val="00264EFE"/>
    <w:rsid w:val="00267878"/>
    <w:rsid w:val="0027086C"/>
    <w:rsid w:val="00271E97"/>
    <w:rsid w:val="00290201"/>
    <w:rsid w:val="00295074"/>
    <w:rsid w:val="002A1EF1"/>
    <w:rsid w:val="002A2372"/>
    <w:rsid w:val="002A5391"/>
    <w:rsid w:val="002B7421"/>
    <w:rsid w:val="002C75DA"/>
    <w:rsid w:val="002F1891"/>
    <w:rsid w:val="002F27BD"/>
    <w:rsid w:val="002F2929"/>
    <w:rsid w:val="0030395B"/>
    <w:rsid w:val="00303AAC"/>
    <w:rsid w:val="003060D2"/>
    <w:rsid w:val="003111EA"/>
    <w:rsid w:val="00320008"/>
    <w:rsid w:val="003233B4"/>
    <w:rsid w:val="00323EBD"/>
    <w:rsid w:val="00333839"/>
    <w:rsid w:val="0033768B"/>
    <w:rsid w:val="00344EE7"/>
    <w:rsid w:val="003457F7"/>
    <w:rsid w:val="003521C1"/>
    <w:rsid w:val="00352DDF"/>
    <w:rsid w:val="003549BB"/>
    <w:rsid w:val="00355326"/>
    <w:rsid w:val="00355826"/>
    <w:rsid w:val="003617CE"/>
    <w:rsid w:val="00364911"/>
    <w:rsid w:val="003662AE"/>
    <w:rsid w:val="00366BE4"/>
    <w:rsid w:val="00367C6F"/>
    <w:rsid w:val="00375542"/>
    <w:rsid w:val="003762A6"/>
    <w:rsid w:val="003774BA"/>
    <w:rsid w:val="00380038"/>
    <w:rsid w:val="00383E1E"/>
    <w:rsid w:val="003843F1"/>
    <w:rsid w:val="00387392"/>
    <w:rsid w:val="00387D40"/>
    <w:rsid w:val="003921C3"/>
    <w:rsid w:val="00396F45"/>
    <w:rsid w:val="0039777B"/>
    <w:rsid w:val="00397798"/>
    <w:rsid w:val="003B6B9B"/>
    <w:rsid w:val="003C0703"/>
    <w:rsid w:val="003D094E"/>
    <w:rsid w:val="003D132A"/>
    <w:rsid w:val="003D35E2"/>
    <w:rsid w:val="003D3FD9"/>
    <w:rsid w:val="003F538E"/>
    <w:rsid w:val="003F7D07"/>
    <w:rsid w:val="00413348"/>
    <w:rsid w:val="0042665A"/>
    <w:rsid w:val="0044076A"/>
    <w:rsid w:val="004425A9"/>
    <w:rsid w:val="00447357"/>
    <w:rsid w:val="00465757"/>
    <w:rsid w:val="00476F83"/>
    <w:rsid w:val="00477766"/>
    <w:rsid w:val="004823BC"/>
    <w:rsid w:val="00485E51"/>
    <w:rsid w:val="004B01E2"/>
    <w:rsid w:val="004B0D86"/>
    <w:rsid w:val="004B3D05"/>
    <w:rsid w:val="004B3F07"/>
    <w:rsid w:val="004B4017"/>
    <w:rsid w:val="004B5DB8"/>
    <w:rsid w:val="004B682B"/>
    <w:rsid w:val="004C15E9"/>
    <w:rsid w:val="004C1842"/>
    <w:rsid w:val="004C2EC1"/>
    <w:rsid w:val="004D5FA0"/>
    <w:rsid w:val="004D7068"/>
    <w:rsid w:val="004E0A74"/>
    <w:rsid w:val="004F16A4"/>
    <w:rsid w:val="004F23BF"/>
    <w:rsid w:val="005055BF"/>
    <w:rsid w:val="00512D34"/>
    <w:rsid w:val="00513362"/>
    <w:rsid w:val="00521DE2"/>
    <w:rsid w:val="005229F3"/>
    <w:rsid w:val="0053576F"/>
    <w:rsid w:val="00535EE9"/>
    <w:rsid w:val="00541C7E"/>
    <w:rsid w:val="00542EFB"/>
    <w:rsid w:val="00545038"/>
    <w:rsid w:val="00551332"/>
    <w:rsid w:val="00555B09"/>
    <w:rsid w:val="005600DF"/>
    <w:rsid w:val="00567FB9"/>
    <w:rsid w:val="00585020"/>
    <w:rsid w:val="00593E25"/>
    <w:rsid w:val="005B56BD"/>
    <w:rsid w:val="005B7237"/>
    <w:rsid w:val="005B7632"/>
    <w:rsid w:val="005C09B0"/>
    <w:rsid w:val="005C64CD"/>
    <w:rsid w:val="005C7C38"/>
    <w:rsid w:val="005D15AC"/>
    <w:rsid w:val="005D3378"/>
    <w:rsid w:val="005D4142"/>
    <w:rsid w:val="005D6022"/>
    <w:rsid w:val="005D645D"/>
    <w:rsid w:val="005E28F8"/>
    <w:rsid w:val="005E40B4"/>
    <w:rsid w:val="005F0CF3"/>
    <w:rsid w:val="005F4689"/>
    <w:rsid w:val="005F6CF0"/>
    <w:rsid w:val="0060725C"/>
    <w:rsid w:val="00607365"/>
    <w:rsid w:val="006130F5"/>
    <w:rsid w:val="00614BA8"/>
    <w:rsid w:val="00624D5F"/>
    <w:rsid w:val="00633E2A"/>
    <w:rsid w:val="00634FF7"/>
    <w:rsid w:val="0063667C"/>
    <w:rsid w:val="00637AA6"/>
    <w:rsid w:val="00643033"/>
    <w:rsid w:val="00650280"/>
    <w:rsid w:val="00651C1B"/>
    <w:rsid w:val="00652C49"/>
    <w:rsid w:val="00653BAB"/>
    <w:rsid w:val="0067106C"/>
    <w:rsid w:val="00673926"/>
    <w:rsid w:val="00674C44"/>
    <w:rsid w:val="0068210A"/>
    <w:rsid w:val="00685518"/>
    <w:rsid w:val="006906F4"/>
    <w:rsid w:val="006A74A6"/>
    <w:rsid w:val="006A76ED"/>
    <w:rsid w:val="006C01F5"/>
    <w:rsid w:val="006C5514"/>
    <w:rsid w:val="006D4575"/>
    <w:rsid w:val="006D71D1"/>
    <w:rsid w:val="006D7393"/>
    <w:rsid w:val="006E19F2"/>
    <w:rsid w:val="006E3E87"/>
    <w:rsid w:val="006E5149"/>
    <w:rsid w:val="006E5560"/>
    <w:rsid w:val="006F01CF"/>
    <w:rsid w:val="00706025"/>
    <w:rsid w:val="00712491"/>
    <w:rsid w:val="0071498C"/>
    <w:rsid w:val="00721525"/>
    <w:rsid w:val="007218E2"/>
    <w:rsid w:val="007223BD"/>
    <w:rsid w:val="007229BC"/>
    <w:rsid w:val="007247F9"/>
    <w:rsid w:val="007303A6"/>
    <w:rsid w:val="00731A86"/>
    <w:rsid w:val="007347B5"/>
    <w:rsid w:val="00741D4E"/>
    <w:rsid w:val="00746340"/>
    <w:rsid w:val="00751711"/>
    <w:rsid w:val="00760106"/>
    <w:rsid w:val="0077124D"/>
    <w:rsid w:val="00771AEB"/>
    <w:rsid w:val="00777FD9"/>
    <w:rsid w:val="007803AB"/>
    <w:rsid w:val="007833A7"/>
    <w:rsid w:val="0078415F"/>
    <w:rsid w:val="00784B2A"/>
    <w:rsid w:val="007A048C"/>
    <w:rsid w:val="007A2D87"/>
    <w:rsid w:val="007A66B7"/>
    <w:rsid w:val="007B5DF1"/>
    <w:rsid w:val="007C04BB"/>
    <w:rsid w:val="007D70CE"/>
    <w:rsid w:val="007E0BA0"/>
    <w:rsid w:val="007E77D9"/>
    <w:rsid w:val="007F23E6"/>
    <w:rsid w:val="007F5483"/>
    <w:rsid w:val="007F598F"/>
    <w:rsid w:val="00805BAB"/>
    <w:rsid w:val="00806EAF"/>
    <w:rsid w:val="008100D2"/>
    <w:rsid w:val="00813324"/>
    <w:rsid w:val="008153B1"/>
    <w:rsid w:val="008172A2"/>
    <w:rsid w:val="00820262"/>
    <w:rsid w:val="00823DB8"/>
    <w:rsid w:val="00825A69"/>
    <w:rsid w:val="00830D62"/>
    <w:rsid w:val="008360FC"/>
    <w:rsid w:val="008377D3"/>
    <w:rsid w:val="00840193"/>
    <w:rsid w:val="0084234F"/>
    <w:rsid w:val="008443B3"/>
    <w:rsid w:val="008478B8"/>
    <w:rsid w:val="00855982"/>
    <w:rsid w:val="0085641B"/>
    <w:rsid w:val="00861F3F"/>
    <w:rsid w:val="00862720"/>
    <w:rsid w:val="0086791D"/>
    <w:rsid w:val="00867F36"/>
    <w:rsid w:val="00870E23"/>
    <w:rsid w:val="00877EE9"/>
    <w:rsid w:val="0088232A"/>
    <w:rsid w:val="00882533"/>
    <w:rsid w:val="00883192"/>
    <w:rsid w:val="008844A9"/>
    <w:rsid w:val="008854B8"/>
    <w:rsid w:val="008878FC"/>
    <w:rsid w:val="00894355"/>
    <w:rsid w:val="00894545"/>
    <w:rsid w:val="008B09FE"/>
    <w:rsid w:val="008B2EE0"/>
    <w:rsid w:val="008C3077"/>
    <w:rsid w:val="008D6D71"/>
    <w:rsid w:val="008E5939"/>
    <w:rsid w:val="008E682C"/>
    <w:rsid w:val="0090629F"/>
    <w:rsid w:val="0091541E"/>
    <w:rsid w:val="0092573A"/>
    <w:rsid w:val="0092602F"/>
    <w:rsid w:val="00927250"/>
    <w:rsid w:val="00931E50"/>
    <w:rsid w:val="0093260A"/>
    <w:rsid w:val="00934E7D"/>
    <w:rsid w:val="00937FC7"/>
    <w:rsid w:val="00940269"/>
    <w:rsid w:val="00945896"/>
    <w:rsid w:val="009520E6"/>
    <w:rsid w:val="00955E26"/>
    <w:rsid w:val="00956076"/>
    <w:rsid w:val="00960015"/>
    <w:rsid w:val="00964FE4"/>
    <w:rsid w:val="00967376"/>
    <w:rsid w:val="00971717"/>
    <w:rsid w:val="00982F25"/>
    <w:rsid w:val="009872AB"/>
    <w:rsid w:val="00990225"/>
    <w:rsid w:val="009B6D49"/>
    <w:rsid w:val="009C09A4"/>
    <w:rsid w:val="009C61B0"/>
    <w:rsid w:val="009E0C7C"/>
    <w:rsid w:val="009E2661"/>
    <w:rsid w:val="009E71D2"/>
    <w:rsid w:val="00A03A31"/>
    <w:rsid w:val="00A03E18"/>
    <w:rsid w:val="00A0556B"/>
    <w:rsid w:val="00A10484"/>
    <w:rsid w:val="00A214A7"/>
    <w:rsid w:val="00A23CDC"/>
    <w:rsid w:val="00A3488A"/>
    <w:rsid w:val="00A45698"/>
    <w:rsid w:val="00A47789"/>
    <w:rsid w:val="00A50FD9"/>
    <w:rsid w:val="00A51561"/>
    <w:rsid w:val="00A5567F"/>
    <w:rsid w:val="00A70911"/>
    <w:rsid w:val="00A75BD2"/>
    <w:rsid w:val="00A767F6"/>
    <w:rsid w:val="00A76BB9"/>
    <w:rsid w:val="00A8153D"/>
    <w:rsid w:val="00A92EC8"/>
    <w:rsid w:val="00AA5F6D"/>
    <w:rsid w:val="00AA7E9F"/>
    <w:rsid w:val="00AB0A81"/>
    <w:rsid w:val="00AB1D12"/>
    <w:rsid w:val="00AC0B1D"/>
    <w:rsid w:val="00AD3E24"/>
    <w:rsid w:val="00AD4199"/>
    <w:rsid w:val="00AE0A42"/>
    <w:rsid w:val="00AE0ECE"/>
    <w:rsid w:val="00AE1C46"/>
    <w:rsid w:val="00AE2FEB"/>
    <w:rsid w:val="00AF0398"/>
    <w:rsid w:val="00AF7A12"/>
    <w:rsid w:val="00B00571"/>
    <w:rsid w:val="00B00F25"/>
    <w:rsid w:val="00B02695"/>
    <w:rsid w:val="00B06E3F"/>
    <w:rsid w:val="00B126FA"/>
    <w:rsid w:val="00B20F0F"/>
    <w:rsid w:val="00B22516"/>
    <w:rsid w:val="00B226B1"/>
    <w:rsid w:val="00B26ABE"/>
    <w:rsid w:val="00B34486"/>
    <w:rsid w:val="00B346A4"/>
    <w:rsid w:val="00B41C1E"/>
    <w:rsid w:val="00B43DCB"/>
    <w:rsid w:val="00B444B8"/>
    <w:rsid w:val="00B46B31"/>
    <w:rsid w:val="00B50589"/>
    <w:rsid w:val="00B53F6B"/>
    <w:rsid w:val="00B56238"/>
    <w:rsid w:val="00B62B4F"/>
    <w:rsid w:val="00B64A56"/>
    <w:rsid w:val="00B7086B"/>
    <w:rsid w:val="00B77C5F"/>
    <w:rsid w:val="00B80425"/>
    <w:rsid w:val="00B82228"/>
    <w:rsid w:val="00B82FC2"/>
    <w:rsid w:val="00B83FF3"/>
    <w:rsid w:val="00B95F23"/>
    <w:rsid w:val="00BB151C"/>
    <w:rsid w:val="00BB225E"/>
    <w:rsid w:val="00BC005C"/>
    <w:rsid w:val="00BD61DA"/>
    <w:rsid w:val="00BE6590"/>
    <w:rsid w:val="00BF426C"/>
    <w:rsid w:val="00BF4B63"/>
    <w:rsid w:val="00C052F2"/>
    <w:rsid w:val="00C1610E"/>
    <w:rsid w:val="00C17002"/>
    <w:rsid w:val="00C25E09"/>
    <w:rsid w:val="00C430F6"/>
    <w:rsid w:val="00C45175"/>
    <w:rsid w:val="00C46B37"/>
    <w:rsid w:val="00C645F0"/>
    <w:rsid w:val="00C7324C"/>
    <w:rsid w:val="00C76CBE"/>
    <w:rsid w:val="00C80115"/>
    <w:rsid w:val="00C91194"/>
    <w:rsid w:val="00C959D7"/>
    <w:rsid w:val="00C95A10"/>
    <w:rsid w:val="00CA103B"/>
    <w:rsid w:val="00CA5616"/>
    <w:rsid w:val="00CB3C58"/>
    <w:rsid w:val="00CB717F"/>
    <w:rsid w:val="00CC0ACB"/>
    <w:rsid w:val="00CC6FCF"/>
    <w:rsid w:val="00CD278A"/>
    <w:rsid w:val="00CD656B"/>
    <w:rsid w:val="00CD6F1B"/>
    <w:rsid w:val="00CE13E4"/>
    <w:rsid w:val="00CE5B44"/>
    <w:rsid w:val="00CF0DD3"/>
    <w:rsid w:val="00CF2093"/>
    <w:rsid w:val="00CF6FDC"/>
    <w:rsid w:val="00D06196"/>
    <w:rsid w:val="00D10819"/>
    <w:rsid w:val="00D10D1A"/>
    <w:rsid w:val="00D2227A"/>
    <w:rsid w:val="00D24D7B"/>
    <w:rsid w:val="00D25CA0"/>
    <w:rsid w:val="00D26C2E"/>
    <w:rsid w:val="00D27B30"/>
    <w:rsid w:val="00D34C96"/>
    <w:rsid w:val="00D3718F"/>
    <w:rsid w:val="00D37E66"/>
    <w:rsid w:val="00D433BF"/>
    <w:rsid w:val="00D45226"/>
    <w:rsid w:val="00D46B9A"/>
    <w:rsid w:val="00D46C25"/>
    <w:rsid w:val="00D47522"/>
    <w:rsid w:val="00D57515"/>
    <w:rsid w:val="00D6389E"/>
    <w:rsid w:val="00D717FF"/>
    <w:rsid w:val="00D718C5"/>
    <w:rsid w:val="00D74B44"/>
    <w:rsid w:val="00D8511F"/>
    <w:rsid w:val="00D855D9"/>
    <w:rsid w:val="00D85DDF"/>
    <w:rsid w:val="00D9273E"/>
    <w:rsid w:val="00D95F96"/>
    <w:rsid w:val="00D96CA1"/>
    <w:rsid w:val="00DA47E2"/>
    <w:rsid w:val="00DB04D4"/>
    <w:rsid w:val="00DB3CA9"/>
    <w:rsid w:val="00DB6DEE"/>
    <w:rsid w:val="00DC6583"/>
    <w:rsid w:val="00DD2702"/>
    <w:rsid w:val="00DD4C66"/>
    <w:rsid w:val="00DD7E04"/>
    <w:rsid w:val="00DE5230"/>
    <w:rsid w:val="00DE5D4A"/>
    <w:rsid w:val="00E14BD8"/>
    <w:rsid w:val="00E163DC"/>
    <w:rsid w:val="00E17289"/>
    <w:rsid w:val="00E21593"/>
    <w:rsid w:val="00E21912"/>
    <w:rsid w:val="00E23DB4"/>
    <w:rsid w:val="00E23DF3"/>
    <w:rsid w:val="00E24B30"/>
    <w:rsid w:val="00E30F1C"/>
    <w:rsid w:val="00E41ECC"/>
    <w:rsid w:val="00E5058F"/>
    <w:rsid w:val="00E55C42"/>
    <w:rsid w:val="00E57E35"/>
    <w:rsid w:val="00E70D68"/>
    <w:rsid w:val="00E7261A"/>
    <w:rsid w:val="00E900EC"/>
    <w:rsid w:val="00E9026A"/>
    <w:rsid w:val="00E940FA"/>
    <w:rsid w:val="00E95342"/>
    <w:rsid w:val="00E95DCF"/>
    <w:rsid w:val="00E96A2D"/>
    <w:rsid w:val="00EA2376"/>
    <w:rsid w:val="00EB0223"/>
    <w:rsid w:val="00EB648F"/>
    <w:rsid w:val="00EC0836"/>
    <w:rsid w:val="00EC1F3C"/>
    <w:rsid w:val="00EC7456"/>
    <w:rsid w:val="00ED1280"/>
    <w:rsid w:val="00ED62C6"/>
    <w:rsid w:val="00EE469B"/>
    <w:rsid w:val="00EE63A8"/>
    <w:rsid w:val="00F05ED6"/>
    <w:rsid w:val="00F100DB"/>
    <w:rsid w:val="00F10A89"/>
    <w:rsid w:val="00F17EB9"/>
    <w:rsid w:val="00F21DA8"/>
    <w:rsid w:val="00F2286B"/>
    <w:rsid w:val="00F24908"/>
    <w:rsid w:val="00F26E63"/>
    <w:rsid w:val="00F45A8B"/>
    <w:rsid w:val="00F518C3"/>
    <w:rsid w:val="00F55912"/>
    <w:rsid w:val="00F66EEF"/>
    <w:rsid w:val="00F918F3"/>
    <w:rsid w:val="00F944F9"/>
    <w:rsid w:val="00F97F41"/>
    <w:rsid w:val="00FA2341"/>
    <w:rsid w:val="00FA4495"/>
    <w:rsid w:val="00FB1004"/>
    <w:rsid w:val="00FB498C"/>
    <w:rsid w:val="00FB7EE2"/>
    <w:rsid w:val="00FD262C"/>
    <w:rsid w:val="00FD3757"/>
    <w:rsid w:val="00FF0428"/>
    <w:rsid w:val="00FF26D2"/>
    <w:rsid w:val="00FF2862"/>
    <w:rsid w:val="00FF3E17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F313486"/>
  <w15:chartTrackingRefBased/>
  <w15:docId w15:val="{7D257356-AE9E-4CB4-9596-CB645C09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46569" w:themeColor="text1"/>
        <w:lang w:val="de-DE" w:eastAsia="en-US" w:bidi="ar-SA"/>
      </w:rPr>
    </w:rPrDefault>
    <w:pPrDefault>
      <w:pPr>
        <w:spacing w:before="20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F1B"/>
    <w:pPr>
      <w:spacing w:before="120"/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1C45C2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DCAA00" w:themeColor="accent1"/>
      <w:sz w:val="32"/>
      <w:szCs w:val="36"/>
    </w:rPr>
  </w:style>
  <w:style w:type="paragraph" w:styleId="berschrift2">
    <w:name w:val="heading 2"/>
    <w:basedOn w:val="Standard"/>
    <w:next w:val="Standard"/>
    <w:link w:val="berschrift2Zchn"/>
    <w:qFormat/>
    <w:rsid w:val="001C45C2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bCs/>
      <w:smallCaps/>
      <w:color w:val="DCAA00" w:themeColor="accent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C45C2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color w:val="DCAA00" w:themeColor="accent1"/>
      <w:sz w:val="24"/>
    </w:rPr>
  </w:style>
  <w:style w:type="paragraph" w:styleId="berschrift4">
    <w:name w:val="heading 4"/>
    <w:basedOn w:val="Standard"/>
    <w:next w:val="Standard"/>
    <w:link w:val="berschrift4Zchn"/>
    <w:qFormat/>
    <w:rsid w:val="00B95F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DCAA00" w:themeColor="accent1"/>
    </w:rPr>
  </w:style>
  <w:style w:type="paragraph" w:styleId="berschrift5">
    <w:name w:val="heading 5"/>
    <w:basedOn w:val="Standard"/>
    <w:next w:val="Standard"/>
    <w:link w:val="berschrift5Zchn"/>
    <w:qFormat/>
    <w:rsid w:val="00B3448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B3448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smallCaps/>
      <w:color w:val="DCAA00" w:themeColor="accent1"/>
      <w:sz w:val="12"/>
    </w:rPr>
  </w:style>
  <w:style w:type="paragraph" w:styleId="berschrift7">
    <w:name w:val="heading 7"/>
    <w:basedOn w:val="Standard"/>
    <w:next w:val="Standard"/>
    <w:link w:val="berschrift7Zchn"/>
    <w:unhideWhenUsed/>
    <w:rsid w:val="00FD26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898A8F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FD262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898A8F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262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898A8F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BF426C"/>
    <w:pPr>
      <w:contextualSpacing/>
    </w:pPr>
    <w:rPr>
      <w:rFonts w:asciiTheme="majorHAnsi" w:eastAsiaTheme="majorEastAsia" w:hAnsiTheme="majorHAnsi" w:cstheme="majorBidi"/>
      <w:sz w:val="48"/>
      <w:szCs w:val="56"/>
    </w:rPr>
  </w:style>
  <w:style w:type="character" w:customStyle="1" w:styleId="TitelZchn">
    <w:name w:val="Titel Zchn"/>
    <w:basedOn w:val="Absatz-Standardschriftart"/>
    <w:link w:val="Titel"/>
    <w:rsid w:val="00BF426C"/>
    <w:rPr>
      <w:rFonts w:asciiTheme="majorHAnsi" w:eastAsiaTheme="majorEastAsia" w:hAnsiTheme="majorHAnsi" w:cstheme="majorBidi"/>
      <w:sz w:val="48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55982"/>
  </w:style>
  <w:style w:type="character" w:customStyle="1" w:styleId="KopfzeileZchn">
    <w:name w:val="Kopfzeile Zchn"/>
    <w:basedOn w:val="Absatz-Standardschriftart"/>
    <w:link w:val="Kopfzeile"/>
    <w:uiPriority w:val="99"/>
    <w:rsid w:val="00855982"/>
  </w:style>
  <w:style w:type="character" w:customStyle="1" w:styleId="berschrift1Zchn">
    <w:name w:val="Überschrift 1 Zchn"/>
    <w:basedOn w:val="Absatz-Standardschriftart"/>
    <w:link w:val="berschrift1"/>
    <w:rsid w:val="005C09B0"/>
    <w:rPr>
      <w:rFonts w:asciiTheme="majorHAnsi" w:eastAsiaTheme="majorEastAsia" w:hAnsiTheme="majorHAnsi" w:cstheme="majorBidi"/>
      <w:b/>
      <w:bCs/>
      <w:smallCaps/>
      <w:color w:val="DCAA00" w:themeColor="accent1"/>
      <w:sz w:val="32"/>
      <w:szCs w:val="36"/>
    </w:rPr>
  </w:style>
  <w:style w:type="character" w:customStyle="1" w:styleId="berschrift2Zchn">
    <w:name w:val="Überschrift 2 Zchn"/>
    <w:basedOn w:val="Absatz-Standardschriftart"/>
    <w:link w:val="berschrift2"/>
    <w:rsid w:val="005C09B0"/>
    <w:rPr>
      <w:rFonts w:asciiTheme="majorHAnsi" w:eastAsiaTheme="majorEastAsia" w:hAnsiTheme="majorHAnsi" w:cstheme="majorBidi"/>
      <w:b/>
      <w:bCs/>
      <w:smallCaps/>
      <w:color w:val="DCAA00" w:themeColor="accen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5C09B0"/>
    <w:rPr>
      <w:rFonts w:asciiTheme="majorHAnsi" w:eastAsiaTheme="majorEastAsia" w:hAnsiTheme="majorHAnsi" w:cstheme="majorBidi"/>
      <w:b/>
      <w:bCs/>
      <w:color w:val="DCAA00" w:themeColor="accent1"/>
      <w:sz w:val="24"/>
    </w:rPr>
  </w:style>
  <w:style w:type="character" w:customStyle="1" w:styleId="berschrift4Zchn">
    <w:name w:val="Überschrift 4 Zchn"/>
    <w:basedOn w:val="Absatz-Standardschriftart"/>
    <w:link w:val="berschrift4"/>
    <w:rsid w:val="005C09B0"/>
    <w:rPr>
      <w:rFonts w:asciiTheme="majorHAnsi" w:eastAsiaTheme="majorEastAsia" w:hAnsiTheme="majorHAnsi" w:cstheme="majorBidi"/>
      <w:b/>
      <w:bCs/>
      <w:iCs/>
      <w:color w:val="DCAA00" w:themeColor="accent1"/>
    </w:rPr>
  </w:style>
  <w:style w:type="character" w:customStyle="1" w:styleId="berschrift5Zchn">
    <w:name w:val="Überschrift 5 Zchn"/>
    <w:basedOn w:val="Absatz-Standardschriftart"/>
    <w:link w:val="berschrift5"/>
    <w:rsid w:val="005C09B0"/>
    <w:rPr>
      <w:rFonts w:asciiTheme="majorHAnsi" w:eastAsiaTheme="majorEastAsia" w:hAnsiTheme="majorHAnsi" w:cstheme="majorBidi"/>
      <w:b/>
    </w:rPr>
  </w:style>
  <w:style w:type="character" w:customStyle="1" w:styleId="berschrift6Zchn">
    <w:name w:val="Überschrift 6 Zchn"/>
    <w:basedOn w:val="Absatz-Standardschriftart"/>
    <w:link w:val="berschrift6"/>
    <w:rsid w:val="005C09B0"/>
    <w:rPr>
      <w:rFonts w:asciiTheme="majorHAnsi" w:eastAsiaTheme="majorEastAsia" w:hAnsiTheme="majorHAnsi" w:cstheme="majorBidi"/>
      <w:b/>
      <w:iCs/>
      <w:smallCaps/>
      <w:color w:val="DCAA00" w:themeColor="accent1"/>
      <w:sz w:val="12"/>
    </w:rPr>
  </w:style>
  <w:style w:type="character" w:customStyle="1" w:styleId="berschrift7Zchn">
    <w:name w:val="Überschrift 7 Zchn"/>
    <w:basedOn w:val="Absatz-Standardschriftart"/>
    <w:link w:val="berschrift7"/>
    <w:rsid w:val="005C09B0"/>
    <w:rPr>
      <w:rFonts w:asciiTheme="majorHAnsi" w:eastAsiaTheme="majorEastAsia" w:hAnsiTheme="majorHAnsi" w:cstheme="majorBidi"/>
      <w:i/>
      <w:iCs/>
      <w:color w:val="898A8F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D4362"/>
    <w:rPr>
      <w:rFonts w:asciiTheme="majorHAnsi" w:eastAsiaTheme="majorEastAsia" w:hAnsiTheme="majorHAnsi" w:cstheme="majorBidi"/>
      <w:color w:val="898A8F" w:themeColor="text1" w:themeTint="BF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D4362"/>
    <w:rPr>
      <w:rFonts w:asciiTheme="majorHAnsi" w:eastAsiaTheme="majorEastAsia" w:hAnsiTheme="majorHAnsi" w:cstheme="majorBidi"/>
      <w:i/>
      <w:iCs/>
      <w:color w:val="898A8F" w:themeColor="text1" w:themeTint="BF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982"/>
  </w:style>
  <w:style w:type="character" w:customStyle="1" w:styleId="FuzeileZchn">
    <w:name w:val="Fußzeile Zchn"/>
    <w:basedOn w:val="Absatz-Standardschriftart"/>
    <w:link w:val="Fuzeile"/>
    <w:uiPriority w:val="99"/>
    <w:rsid w:val="00855982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D4362"/>
    <w:pPr>
      <w:spacing w:after="200"/>
    </w:pPr>
    <w:rPr>
      <w:i/>
      <w:iCs/>
      <w:color w:val="646569" w:themeColor="text2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362"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362"/>
    <w:rPr>
      <w:rFonts w:ascii="Segoe UI" w:hAnsi="Segoe UI" w:cs="Segoe UI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D4362"/>
    <w:rPr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D4362"/>
    <w:rPr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4362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436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4362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436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4362"/>
    <w:rPr>
      <w:b/>
      <w:bCs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D4362"/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D4362"/>
    <w:rPr>
      <w:rFonts w:ascii="Segoe UI" w:hAnsi="Segoe UI" w:cs="Segoe UI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1D4362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D4362"/>
    <w:rPr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1D4362"/>
    <w:rPr>
      <w:rFonts w:asciiTheme="majorHAnsi" w:eastAsiaTheme="majorEastAsia" w:hAnsiTheme="majorHAnsi" w:cstheme="majorBidi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D4362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D4362"/>
    <w:rPr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D4362"/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D4362"/>
    <w:rPr>
      <w:rFonts w:ascii="Consolas" w:hAnsi="Consolas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D4362"/>
    <w:rPr>
      <w:rFonts w:ascii="Consolas" w:hAnsi="Consolas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1D4362"/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D4362"/>
    <w:rPr>
      <w:rFonts w:ascii="Consolas" w:hAnsi="Consolas"/>
      <w:szCs w:val="21"/>
    </w:rPr>
  </w:style>
  <w:style w:type="paragraph" w:styleId="Blocktext">
    <w:name w:val="Block Text"/>
    <w:basedOn w:val="Standard"/>
    <w:uiPriority w:val="99"/>
    <w:semiHidden/>
    <w:unhideWhenUsed/>
    <w:rsid w:val="00FD262C"/>
    <w:pPr>
      <w:pBdr>
        <w:top w:val="single" w:sz="2" w:space="10" w:color="6E5500" w:themeColor="accent1" w:themeShade="80" w:shadow="1"/>
        <w:left w:val="single" w:sz="2" w:space="10" w:color="6E5500" w:themeColor="accent1" w:themeShade="80" w:shadow="1"/>
        <w:bottom w:val="single" w:sz="2" w:space="10" w:color="6E5500" w:themeColor="accent1" w:themeShade="80" w:shadow="1"/>
        <w:right w:val="single" w:sz="2" w:space="10" w:color="6E5500" w:themeColor="accent1" w:themeShade="80" w:shadow="1"/>
      </w:pBdr>
      <w:ind w:left="1152" w:right="1152"/>
    </w:pPr>
    <w:rPr>
      <w:i/>
      <w:iCs/>
      <w:color w:val="6E5500" w:themeColor="accent1" w:themeShade="80"/>
    </w:rPr>
  </w:style>
  <w:style w:type="character" w:styleId="BesuchterLink">
    <w:name w:val="FollowedHyperlink"/>
    <w:basedOn w:val="Absatz-Standardschriftart"/>
    <w:uiPriority w:val="99"/>
    <w:semiHidden/>
    <w:unhideWhenUsed/>
    <w:rsid w:val="007833A7"/>
    <w:rPr>
      <w:color w:val="6E5500" w:themeColor="accent1" w:themeShade="80"/>
      <w:u w:val="single"/>
    </w:rPr>
  </w:style>
  <w:style w:type="character" w:styleId="Hyperlink">
    <w:name w:val="Hyperlink"/>
    <w:basedOn w:val="Absatz-Standardschriftart"/>
    <w:uiPriority w:val="99"/>
    <w:unhideWhenUsed/>
    <w:rsid w:val="007833A7"/>
    <w:rPr>
      <w:color w:val="5DAEAE" w:themeColor="accent4" w:themeShade="B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833A7"/>
    <w:rPr>
      <w:color w:val="999A9E" w:themeColor="text1" w:themeTint="A6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FD262C"/>
    <w:rPr>
      <w:i/>
      <w:iCs/>
      <w:color w:val="A47F0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FD262C"/>
    <w:pPr>
      <w:pBdr>
        <w:top w:val="single" w:sz="4" w:space="10" w:color="A47F00" w:themeColor="accent1" w:themeShade="BF"/>
        <w:bottom w:val="single" w:sz="4" w:space="10" w:color="A47F00" w:themeColor="accent1" w:themeShade="BF"/>
      </w:pBdr>
      <w:spacing w:before="360" w:after="360"/>
      <w:ind w:left="864" w:right="864"/>
      <w:jc w:val="center"/>
    </w:pPr>
    <w:rPr>
      <w:i/>
      <w:iCs/>
      <w:color w:val="A47F00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FD262C"/>
    <w:rPr>
      <w:i/>
      <w:iCs/>
      <w:color w:val="A47F00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FD262C"/>
    <w:rPr>
      <w:b/>
      <w:bCs/>
      <w:caps w:val="0"/>
      <w:smallCaps/>
      <w:color w:val="A47F00" w:themeColor="accent1" w:themeShade="BF"/>
      <w:spacing w:val="5"/>
    </w:rPr>
  </w:style>
  <w:style w:type="paragraph" w:styleId="KeinLeerraum">
    <w:name w:val="No Spacing"/>
    <w:link w:val="KeinLeerraumZchn"/>
    <w:uiPriority w:val="1"/>
    <w:qFormat/>
    <w:rsid w:val="005C09B0"/>
    <w:pPr>
      <w:spacing w:before="0"/>
      <w:ind w:left="0" w:firstLine="0"/>
    </w:pPr>
    <w:rPr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C09B0"/>
    <w:rPr>
      <w:lang w:val="en-US" w:eastAsia="en-US"/>
    </w:rPr>
  </w:style>
  <w:style w:type="table" w:styleId="Tabellenraster">
    <w:name w:val="Table Grid"/>
    <w:aliases w:val="Tabelle 1"/>
    <w:basedOn w:val="NormaleTabelle"/>
    <w:uiPriority w:val="39"/>
    <w:rsid w:val="00E95DCF"/>
    <w:tblPr>
      <w:tblBorders>
        <w:insideH w:val="single" w:sz="6" w:space="0" w:color="DCAA00" w:themeColor="accent1"/>
      </w:tblBorders>
    </w:tblPr>
    <w:tblStylePr w:type="firstRow">
      <w:rPr>
        <w:rFonts w:asciiTheme="minorHAnsi" w:hAnsiTheme="minorHAnsi"/>
        <w:b/>
        <w:i w:val="0"/>
        <w:color w:val="DCAA00" w:themeColor="accent1"/>
        <w:sz w:val="24"/>
      </w:rPr>
      <w:tblPr/>
      <w:tcPr>
        <w:tcBorders>
          <w:bottom w:val="single" w:sz="4" w:space="0" w:color="DCAA00" w:themeColor="accent1"/>
        </w:tcBorders>
      </w:tcPr>
    </w:tblStylePr>
  </w:style>
  <w:style w:type="paragraph" w:styleId="Untertitel">
    <w:name w:val="Subtitle"/>
    <w:basedOn w:val="Standard"/>
    <w:next w:val="Standard"/>
    <w:link w:val="UntertitelZchn"/>
    <w:uiPriority w:val="1"/>
    <w:qFormat/>
    <w:rsid w:val="008854B8"/>
    <w:pPr>
      <w:numPr>
        <w:ilvl w:val="1"/>
      </w:numPr>
      <w:spacing w:before="160"/>
    </w:pPr>
    <w:rPr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"/>
    <w:rsid w:val="005C09B0"/>
    <w:rPr>
      <w:spacing w:val="15"/>
    </w:rPr>
  </w:style>
  <w:style w:type="table" w:styleId="TabellemithellemGitternetz">
    <w:name w:val="Grid Table Light"/>
    <w:basedOn w:val="NormaleTabelle"/>
    <w:uiPriority w:val="40"/>
    <w:rsid w:val="00C1610E"/>
    <w:tblPr>
      <w:tblBorders>
        <w:insideH w:val="single" w:sz="4" w:space="0" w:color="DCAA00" w:themeColor="accent1"/>
      </w:tblBorders>
    </w:tblPr>
    <w:tcPr>
      <w:shd w:val="clear" w:color="auto" w:fill="auto"/>
    </w:tcPr>
    <w:tblStylePr w:type="firstRow">
      <w:rPr>
        <w:b/>
        <w:i w:val="0"/>
        <w:color w:val="DCAA00" w:themeColor="accent1"/>
        <w:sz w:val="24"/>
      </w:rPr>
      <w:tblPr/>
      <w:tcPr>
        <w:tcBorders>
          <w:top w:val="nil"/>
          <w:left w:val="nil"/>
          <w:bottom w:val="single" w:sz="12" w:space="0" w:color="DCAA00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EinfacheTabelle5">
    <w:name w:val="Plain Table 5"/>
    <w:basedOn w:val="NormaleTabelle"/>
    <w:uiPriority w:val="45"/>
    <w:rsid w:val="000D5FFE"/>
    <w:tblPr>
      <w:tblStyleRowBandSize w:val="1"/>
      <w:tblStyleColBandSize w:val="1"/>
    </w:tblPr>
    <w:tblStylePr w:type="firstRow">
      <w:rPr>
        <w:rFonts w:asciiTheme="minorHAnsi" w:eastAsiaTheme="majorEastAsia" w:hAnsiTheme="minorHAnsi" w:cstheme="majorBidi"/>
        <w:b/>
        <w:i w:val="0"/>
        <w:iCs/>
        <w:color w:val="DCAA00" w:themeColor="accent1"/>
        <w:sz w:val="24"/>
      </w:rPr>
      <w:tblPr/>
      <w:tcPr>
        <w:tcBorders>
          <w:bottom w:val="single" w:sz="12" w:space="0" w:color="DCAA00" w:themeColor="accent1"/>
        </w:tcBorders>
        <w:shd w:val="clear" w:color="auto" w:fill="FFFFFF" w:themeFill="background1"/>
      </w:tcPr>
    </w:tblStylePr>
    <w:tblStylePr w:type="lastRow">
      <w:rPr>
        <w:rFonts w:asciiTheme="minorHAnsi" w:eastAsiaTheme="majorEastAsia" w:hAnsiTheme="minorHAnsi" w:cstheme="majorBidi"/>
        <w:i/>
        <w:iCs/>
        <w:color w:val="646569" w:themeColor="text1"/>
        <w:sz w:val="24"/>
      </w:rPr>
      <w:tblPr/>
      <w:tcPr>
        <w:tcBorders>
          <w:top w:val="double" w:sz="4" w:space="0" w:color="DCA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inorHAnsi" w:hAnsiTheme="minorHAnsi" w:cstheme="majorBidi"/>
        <w:b/>
        <w:i w:val="0"/>
        <w:iCs/>
        <w:color w:val="DCAA00" w:themeColor="accent1"/>
        <w:sz w:val="24"/>
      </w:rPr>
      <w:tblPr/>
      <w:tcPr>
        <w:tcBorders>
          <w:right w:val="single" w:sz="4" w:space="0" w:color="DCA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0B1B4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1">
    <w:name w:val="Plain Table 1"/>
    <w:basedOn w:val="NormaleTabelle"/>
    <w:uiPriority w:val="41"/>
    <w:rsid w:val="00C1610E"/>
    <w:tblPr>
      <w:tblStyleRowBandSize w:val="1"/>
      <w:tblStyleColBandSize w:val="1"/>
    </w:tblPr>
    <w:trPr>
      <w:tblHeader/>
    </w:trPr>
    <w:tblStylePr w:type="firstRow">
      <w:rPr>
        <w:rFonts w:asciiTheme="majorHAnsi" w:hAnsiTheme="majorHAnsi"/>
        <w:b/>
        <w:bCs/>
        <w:color w:val="DCAA00" w:themeColor="accent1"/>
        <w:sz w:val="24"/>
      </w:rPr>
      <w:tblPr/>
      <w:tcPr>
        <w:tcBorders>
          <w:top w:val="nil"/>
          <w:left w:val="nil"/>
          <w:bottom w:val="single" w:sz="12" w:space="0" w:color="DCAA00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ett">
    <w:name w:val="Strong"/>
    <w:basedOn w:val="Absatz-Standardschriftart"/>
    <w:uiPriority w:val="22"/>
    <w:qFormat/>
    <w:rsid w:val="00B64A56"/>
    <w:rPr>
      <w:rFonts w:asciiTheme="minorHAnsi" w:hAnsiTheme="minorHAnsi"/>
      <w:b/>
      <w:bCs/>
      <w:color w:val="646569" w:themeColor="text1"/>
      <w:sz w:val="20"/>
    </w:rPr>
  </w:style>
  <w:style w:type="paragraph" w:styleId="Listenabsatz">
    <w:name w:val="List Paragraph"/>
    <w:basedOn w:val="Standard"/>
    <w:link w:val="ListenabsatzZchn"/>
    <w:uiPriority w:val="34"/>
    <w:unhideWhenUsed/>
    <w:qFormat/>
    <w:rsid w:val="00E41ECC"/>
    <w:pPr>
      <w:tabs>
        <w:tab w:val="left" w:pos="284"/>
      </w:tabs>
    </w:pPr>
  </w:style>
  <w:style w:type="table" w:styleId="EinfacheTabelle2">
    <w:name w:val="Plain Table 2"/>
    <w:basedOn w:val="NormaleTabelle"/>
    <w:uiPriority w:val="42"/>
    <w:rsid w:val="00C1610E"/>
    <w:tblPr>
      <w:tblStyleRowBandSize w:val="1"/>
      <w:tblStyleColBandSize w:val="1"/>
      <w:tblBorders>
        <w:insideH w:val="single" w:sz="4" w:space="0" w:color="DCAA00" w:themeColor="accent1"/>
      </w:tblBorders>
    </w:tblPr>
    <w:tblStylePr w:type="firstRow">
      <w:rPr>
        <w:rFonts w:asciiTheme="minorHAnsi" w:hAnsiTheme="minorHAnsi"/>
        <w:b/>
        <w:bCs/>
        <w:i w:val="0"/>
        <w:color w:val="DCAA00" w:themeColor="accent1"/>
        <w:sz w:val="24"/>
      </w:rPr>
      <w:tblPr/>
      <w:tcPr>
        <w:tcBorders>
          <w:bottom w:val="single" w:sz="12" w:space="0" w:color="DCAA00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B0B1B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0B1B4" w:themeColor="text1" w:themeTint="80"/>
          <w:right w:val="single" w:sz="4" w:space="0" w:color="B0B1B4" w:themeColor="text1" w:themeTint="80"/>
        </w:tcBorders>
      </w:tcPr>
    </w:tblStylePr>
    <w:tblStylePr w:type="band2Vert">
      <w:tblPr/>
      <w:tcPr>
        <w:tcBorders>
          <w:left w:val="single" w:sz="4" w:space="0" w:color="B0B1B4" w:themeColor="text1" w:themeTint="80"/>
          <w:right w:val="single" w:sz="4" w:space="0" w:color="B0B1B4" w:themeColor="text1" w:themeTint="80"/>
        </w:tcBorders>
      </w:tcPr>
    </w:tblStylePr>
    <w:tblStylePr w:type="band1Horz">
      <w:tblPr/>
      <w:tcPr>
        <w:tcBorders>
          <w:top w:val="single" w:sz="4" w:space="0" w:color="B0B1B4" w:themeColor="text1" w:themeTint="80"/>
          <w:bottom w:val="single" w:sz="4" w:space="0" w:color="B0B1B4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0D5FFE"/>
    <w:tblPr>
      <w:tblStyleRowBandSize w:val="1"/>
      <w:tblStyleColBandSize w:val="1"/>
    </w:tblPr>
    <w:tblStylePr w:type="firstRow">
      <w:rPr>
        <w:b/>
        <w:bCs/>
        <w:caps/>
        <w:color w:val="DCAA00" w:themeColor="accent1"/>
      </w:rPr>
      <w:tblPr/>
      <w:tcPr>
        <w:tcBorders>
          <w:bottom w:val="single" w:sz="12" w:space="0" w:color="DCAA00" w:themeColor="accen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DCAA00" w:themeColor="accen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B64A56"/>
    <w:tblPr>
      <w:tblStyleRowBandSize w:val="1"/>
      <w:tblStyleColBandSize w:val="1"/>
    </w:tblPr>
    <w:tblStylePr w:type="firstRow">
      <w:rPr>
        <w:rFonts w:asciiTheme="majorHAnsi" w:hAnsiTheme="majorHAnsi"/>
        <w:b/>
        <w:bCs/>
        <w:color w:val="DCAA00" w:themeColor="accent1"/>
        <w:sz w:val="24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">
    <w:name w:val="Grid Table 1 Light"/>
    <w:basedOn w:val="NormaleTabelle"/>
    <w:uiPriority w:val="46"/>
    <w:rsid w:val="00B64A56"/>
    <w:tblPr>
      <w:tblStyleRowBandSize w:val="1"/>
      <w:tblStyleColBandSize w:val="1"/>
      <w:tblBorders>
        <w:top w:val="single" w:sz="4" w:space="0" w:color="C0C1C3" w:themeColor="text1" w:themeTint="66"/>
        <w:left w:val="single" w:sz="4" w:space="0" w:color="C0C1C3" w:themeColor="text1" w:themeTint="66"/>
        <w:bottom w:val="single" w:sz="4" w:space="0" w:color="C0C1C3" w:themeColor="text1" w:themeTint="66"/>
        <w:right w:val="single" w:sz="4" w:space="0" w:color="C0C1C3" w:themeColor="text1" w:themeTint="66"/>
        <w:insideH w:val="single" w:sz="4" w:space="0" w:color="DCAA00" w:themeColor="accent1"/>
        <w:insideV w:val="single" w:sz="4" w:space="0" w:color="C0C1C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DCAA00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DCA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3Akzent2">
    <w:name w:val="Grid Table 3 Accent 2"/>
    <w:basedOn w:val="NormaleTabelle"/>
    <w:uiPriority w:val="48"/>
    <w:rsid w:val="00D37E66"/>
    <w:pPr>
      <w:numPr>
        <w:numId w:val="5"/>
      </w:numPr>
      <w:ind w:left="0" w:firstLine="0"/>
    </w:pPr>
    <w:tblPr>
      <w:tblStyleRowBandSize w:val="1"/>
      <w:tblStyleColBandSize w:val="1"/>
      <w:tblBorders>
        <w:top w:val="single" w:sz="4" w:space="0" w:color="70B7B7" w:themeColor="accent2" w:themeTint="99"/>
        <w:left w:val="single" w:sz="4" w:space="0" w:color="70B7B7" w:themeColor="accent2" w:themeTint="99"/>
        <w:bottom w:val="single" w:sz="4" w:space="0" w:color="70B7B7" w:themeColor="accent2" w:themeTint="99"/>
        <w:right w:val="single" w:sz="4" w:space="0" w:color="70B7B7" w:themeColor="accent2" w:themeTint="99"/>
        <w:insideH w:val="single" w:sz="4" w:space="0" w:color="70B7B7" w:themeColor="accent2" w:themeTint="99"/>
        <w:insideV w:val="single" w:sz="4" w:space="0" w:color="70B7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FE7E7" w:themeFill="accent2" w:themeFillTint="33"/>
      </w:tcPr>
    </w:tblStylePr>
    <w:tblStylePr w:type="band1Horz">
      <w:tblPr/>
      <w:tcPr>
        <w:shd w:val="clear" w:color="auto" w:fill="CFE7E7" w:themeFill="accent2" w:themeFillTint="33"/>
      </w:tcPr>
    </w:tblStylePr>
    <w:tblStylePr w:type="neCell">
      <w:tblPr/>
      <w:tcPr>
        <w:tcBorders>
          <w:bottom w:val="single" w:sz="4" w:space="0" w:color="70B7B7" w:themeColor="accent2" w:themeTint="99"/>
        </w:tcBorders>
      </w:tcPr>
    </w:tblStylePr>
    <w:tblStylePr w:type="nwCell">
      <w:tblPr/>
      <w:tcPr>
        <w:tcBorders>
          <w:bottom w:val="single" w:sz="4" w:space="0" w:color="70B7B7" w:themeColor="accent2" w:themeTint="99"/>
        </w:tcBorders>
      </w:tcPr>
    </w:tblStylePr>
    <w:tblStylePr w:type="seCell">
      <w:tblPr/>
      <w:tcPr>
        <w:tcBorders>
          <w:top w:val="single" w:sz="4" w:space="0" w:color="70B7B7" w:themeColor="accent2" w:themeTint="99"/>
        </w:tcBorders>
      </w:tcPr>
    </w:tblStylePr>
    <w:tblStylePr w:type="swCell">
      <w:tblPr/>
      <w:tcPr>
        <w:tcBorders>
          <w:top w:val="single" w:sz="4" w:space="0" w:color="70B7B7" w:themeColor="accent2" w:themeTint="99"/>
        </w:tcBorders>
      </w:tcPr>
    </w:tblStylePr>
  </w:style>
  <w:style w:type="table" w:styleId="TabelleWeb3">
    <w:name w:val="Table Web 3"/>
    <w:basedOn w:val="NormaleTabelle"/>
    <w:uiPriority w:val="99"/>
    <w:rsid w:val="000D5FFE"/>
    <w:tblPr>
      <w:tblCellSpacing w:w="20" w:type="dxa"/>
      <w:tblBorders>
        <w:insideH w:val="single" w:sz="4" w:space="0" w:color="DCAA00" w:themeColor="accent1"/>
      </w:tblBorders>
    </w:tblPr>
    <w:trPr>
      <w:tblCellSpacing w:w="20" w:type="dxa"/>
    </w:trPr>
    <w:tcPr>
      <w:shd w:val="clear" w:color="auto" w:fill="auto"/>
    </w:tcPr>
    <w:tblStylePr w:type="firstRow">
      <w:rPr>
        <w:rFonts w:asciiTheme="majorHAnsi" w:hAnsiTheme="majorHAnsi"/>
        <w:b/>
        <w:i w:val="0"/>
        <w:color w:val="DCAA00" w:themeColor="accent1"/>
        <w:sz w:val="24"/>
      </w:rPr>
      <w:tblPr/>
      <w:tcPr>
        <w:tcBorders>
          <w:top w:val="nil"/>
          <w:left w:val="nil"/>
          <w:bottom w:val="single" w:sz="12" w:space="0" w:color="DCAA00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ufzhlungszeichen2">
    <w:name w:val="List Bullet 2"/>
    <w:basedOn w:val="Standard"/>
    <w:uiPriority w:val="99"/>
    <w:semiHidden/>
    <w:unhideWhenUsed/>
    <w:rsid w:val="00205B1B"/>
  </w:style>
  <w:style w:type="table" w:styleId="Tabellendesign">
    <w:name w:val="Table Theme"/>
    <w:basedOn w:val="NormaleTabelle"/>
    <w:uiPriority w:val="99"/>
    <w:rsid w:val="000D5FFE"/>
    <w:tblPr>
      <w:tblBorders>
        <w:insideH w:val="single" w:sz="4" w:space="0" w:color="DCAA00" w:themeColor="accent1"/>
      </w:tblBorders>
    </w:tblPr>
    <w:tblStylePr w:type="firstRow">
      <w:rPr>
        <w:rFonts w:asciiTheme="minorHAnsi" w:hAnsiTheme="minorHAnsi"/>
        <w:b/>
        <w:color w:val="DCAA00" w:themeColor="accent1"/>
        <w:sz w:val="24"/>
      </w:rPr>
      <w:tblPr/>
      <w:tcPr>
        <w:tcBorders>
          <w:top w:val="nil"/>
          <w:left w:val="nil"/>
          <w:bottom w:val="single" w:sz="12" w:space="0" w:color="DCAA00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ennummer">
    <w:name w:val="List Number"/>
    <w:basedOn w:val="Standard"/>
    <w:link w:val="ListennummerZchn"/>
    <w:uiPriority w:val="99"/>
    <w:rsid w:val="00FF2862"/>
    <w:pPr>
      <w:tabs>
        <w:tab w:val="left" w:pos="284"/>
      </w:tabs>
    </w:pPr>
  </w:style>
  <w:style w:type="table" w:styleId="Gitternetztabelle3">
    <w:name w:val="Grid Table 3"/>
    <w:basedOn w:val="NormaleTabelle"/>
    <w:uiPriority w:val="48"/>
    <w:rsid w:val="00023097"/>
    <w:pPr>
      <w:ind w:left="0" w:firstLine="0"/>
    </w:pPr>
    <w:tblPr>
      <w:tblStyleRowBandSize w:val="1"/>
      <w:tblStyleColBandSize w:val="1"/>
      <w:tblBorders>
        <w:top w:val="single" w:sz="4" w:space="0" w:color="A1A2A5" w:themeColor="text1" w:themeTint="99"/>
        <w:left w:val="single" w:sz="4" w:space="0" w:color="A1A2A5" w:themeColor="text1" w:themeTint="99"/>
        <w:bottom w:val="single" w:sz="4" w:space="0" w:color="A1A2A5" w:themeColor="text1" w:themeTint="99"/>
        <w:right w:val="single" w:sz="4" w:space="0" w:color="A1A2A5" w:themeColor="text1" w:themeTint="99"/>
        <w:insideH w:val="single" w:sz="4" w:space="0" w:color="A1A2A5" w:themeColor="text1" w:themeTint="99"/>
        <w:insideV w:val="single" w:sz="4" w:space="0" w:color="A1A2A5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0E1" w:themeFill="text1" w:themeFillTint="33"/>
      </w:tcPr>
    </w:tblStylePr>
    <w:tblStylePr w:type="band1Horz">
      <w:tblPr/>
      <w:tcPr>
        <w:shd w:val="clear" w:color="auto" w:fill="DFE0E1" w:themeFill="text1" w:themeFillTint="33"/>
      </w:tcPr>
    </w:tblStylePr>
    <w:tblStylePr w:type="neCell">
      <w:tblPr/>
      <w:tcPr>
        <w:tcBorders>
          <w:bottom w:val="single" w:sz="4" w:space="0" w:color="A1A2A5" w:themeColor="text1" w:themeTint="99"/>
        </w:tcBorders>
      </w:tcPr>
    </w:tblStylePr>
    <w:tblStylePr w:type="nwCell">
      <w:tblPr/>
      <w:tcPr>
        <w:tcBorders>
          <w:bottom w:val="single" w:sz="4" w:space="0" w:color="A1A2A5" w:themeColor="text1" w:themeTint="99"/>
        </w:tcBorders>
      </w:tcPr>
    </w:tblStylePr>
    <w:tblStylePr w:type="seCell">
      <w:tblPr/>
      <w:tcPr>
        <w:tcBorders>
          <w:top w:val="single" w:sz="4" w:space="0" w:color="A1A2A5" w:themeColor="text1" w:themeTint="99"/>
        </w:tcBorders>
      </w:tcPr>
    </w:tblStylePr>
    <w:tblStylePr w:type="swCell">
      <w:tblPr/>
      <w:tcPr>
        <w:tcBorders>
          <w:top w:val="single" w:sz="4" w:space="0" w:color="A1A2A5" w:themeColor="text1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37E66"/>
    <w:tblPr>
      <w:tblStyleRowBandSize w:val="1"/>
      <w:tblStyleColBandSize w:val="1"/>
      <w:tblBorders>
        <w:top w:val="single" w:sz="4" w:space="0" w:color="A6C8A9" w:themeColor="accent3" w:themeTint="99"/>
        <w:left w:val="single" w:sz="4" w:space="0" w:color="A6C8A9" w:themeColor="accent3" w:themeTint="99"/>
        <w:bottom w:val="single" w:sz="4" w:space="0" w:color="A6C8A9" w:themeColor="accent3" w:themeTint="99"/>
        <w:right w:val="single" w:sz="4" w:space="0" w:color="A6C8A9" w:themeColor="accent3" w:themeTint="99"/>
        <w:insideH w:val="single" w:sz="4" w:space="0" w:color="A6C8A9" w:themeColor="accent3" w:themeTint="99"/>
        <w:insideV w:val="single" w:sz="4" w:space="0" w:color="A6C8A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CE2" w:themeFill="accent3" w:themeFillTint="33"/>
      </w:tcPr>
    </w:tblStylePr>
    <w:tblStylePr w:type="band1Horz">
      <w:tblPr/>
      <w:tcPr>
        <w:shd w:val="clear" w:color="auto" w:fill="E1ECE2" w:themeFill="accent3" w:themeFillTint="33"/>
      </w:tcPr>
    </w:tblStylePr>
    <w:tblStylePr w:type="neCell">
      <w:tblPr/>
      <w:tcPr>
        <w:tcBorders>
          <w:bottom w:val="single" w:sz="4" w:space="0" w:color="A6C8A9" w:themeColor="accent3" w:themeTint="99"/>
        </w:tcBorders>
      </w:tcPr>
    </w:tblStylePr>
    <w:tblStylePr w:type="nwCell">
      <w:tblPr/>
      <w:tcPr>
        <w:tcBorders>
          <w:bottom w:val="single" w:sz="4" w:space="0" w:color="A6C8A9" w:themeColor="accent3" w:themeTint="99"/>
        </w:tcBorders>
      </w:tcPr>
    </w:tblStylePr>
    <w:tblStylePr w:type="seCell">
      <w:tblPr/>
      <w:tcPr>
        <w:tcBorders>
          <w:top w:val="single" w:sz="4" w:space="0" w:color="A6C8A9" w:themeColor="accent3" w:themeTint="99"/>
        </w:tcBorders>
      </w:tcPr>
    </w:tblStylePr>
    <w:tblStylePr w:type="swCell">
      <w:tblPr/>
      <w:tcPr>
        <w:tcBorders>
          <w:top w:val="single" w:sz="4" w:space="0" w:color="A6C8A9" w:themeColor="accent3" w:themeTint="99"/>
        </w:tcBorders>
      </w:tcPr>
    </w:tblStylePr>
  </w:style>
  <w:style w:type="table" w:styleId="Gitternetztabelle1hellAkzent3">
    <w:name w:val="Grid Table 1 Light Accent 3"/>
    <w:basedOn w:val="NormaleTabelle"/>
    <w:uiPriority w:val="46"/>
    <w:rsid w:val="00C1610E"/>
    <w:tblPr>
      <w:tblStyleRowBandSize w:val="1"/>
      <w:tblStyleColBandSize w:val="1"/>
      <w:tblBorders>
        <w:top w:val="single" w:sz="4" w:space="0" w:color="C4DAC5" w:themeColor="accent3" w:themeTint="66"/>
        <w:left w:val="single" w:sz="4" w:space="0" w:color="C4DAC5" w:themeColor="accent3" w:themeTint="66"/>
        <w:bottom w:val="single" w:sz="4" w:space="0" w:color="C4DAC5" w:themeColor="accent3" w:themeTint="66"/>
        <w:right w:val="single" w:sz="4" w:space="0" w:color="C4DAC5" w:themeColor="accent3" w:themeTint="66"/>
        <w:insideH w:val="single" w:sz="4" w:space="0" w:color="C4DAC5" w:themeColor="accent3" w:themeTint="66"/>
        <w:insideV w:val="single" w:sz="4" w:space="0" w:color="C4DA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6C8A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C8A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4NrZchn">
    <w:name w:val="Überschrift 4 Nr. Zchn"/>
    <w:basedOn w:val="berschrift4Zchn"/>
    <w:link w:val="berschrift4Nr"/>
    <w:uiPriority w:val="2"/>
    <w:rsid w:val="005C09B0"/>
    <w:rPr>
      <w:rFonts w:asciiTheme="majorHAnsi" w:eastAsiaTheme="majorEastAsia" w:hAnsiTheme="majorHAnsi" w:cstheme="majorBidi"/>
      <w:b/>
      <w:bCs/>
      <w:iCs/>
      <w:color w:val="DCAA00" w:themeColor="accent1"/>
    </w:rPr>
  </w:style>
  <w:style w:type="character" w:customStyle="1" w:styleId="berschrift5NrZchn">
    <w:name w:val="Überschrift 5 Nr. Zchn"/>
    <w:basedOn w:val="berschrift5Zchn"/>
    <w:link w:val="berschrift5Nr"/>
    <w:uiPriority w:val="2"/>
    <w:rsid w:val="005C09B0"/>
    <w:rPr>
      <w:rFonts w:asciiTheme="majorHAnsi" w:eastAsiaTheme="majorEastAsia" w:hAnsiTheme="majorHAnsi" w:cstheme="majorBidi"/>
      <w:b/>
    </w:rPr>
  </w:style>
  <w:style w:type="paragraph" w:customStyle="1" w:styleId="ListeEbene2">
    <w:name w:val="Liste Ebene 2"/>
    <w:basedOn w:val="Standard"/>
    <w:link w:val="ListeEbene2Zchn"/>
    <w:uiPriority w:val="3"/>
    <w:rsid w:val="005D15AC"/>
    <w:pPr>
      <w:numPr>
        <w:ilvl w:val="1"/>
        <w:numId w:val="6"/>
      </w:numPr>
      <w:spacing w:before="60"/>
    </w:pPr>
  </w:style>
  <w:style w:type="paragraph" w:customStyle="1" w:styleId="ListeEbene3">
    <w:name w:val="Liste Ebene 3"/>
    <w:basedOn w:val="Standard"/>
    <w:link w:val="ListeEbene3Zchn"/>
    <w:uiPriority w:val="3"/>
    <w:rsid w:val="005D15AC"/>
    <w:pPr>
      <w:numPr>
        <w:ilvl w:val="2"/>
        <w:numId w:val="6"/>
      </w:numPr>
      <w:spacing w:before="20"/>
    </w:pPr>
  </w:style>
  <w:style w:type="paragraph" w:customStyle="1" w:styleId="ListeEbene4">
    <w:name w:val="Liste Ebene 4"/>
    <w:basedOn w:val="Standard"/>
    <w:link w:val="ListeEbene4Zchn"/>
    <w:uiPriority w:val="3"/>
    <w:rsid w:val="005D15AC"/>
    <w:pPr>
      <w:numPr>
        <w:ilvl w:val="3"/>
        <w:numId w:val="6"/>
      </w:numPr>
      <w:spacing w:before="20"/>
    </w:pPr>
  </w:style>
  <w:style w:type="character" w:customStyle="1" w:styleId="ListeEbene3Zchn">
    <w:name w:val="Liste Ebene 3 Zchn"/>
    <w:basedOn w:val="Absatz-Standardschriftart"/>
    <w:link w:val="ListeEbene3"/>
    <w:uiPriority w:val="3"/>
    <w:rsid w:val="005C09B0"/>
  </w:style>
  <w:style w:type="character" w:customStyle="1" w:styleId="ListeEbene4Zchn">
    <w:name w:val="Liste Ebene 4 Zchn"/>
    <w:basedOn w:val="Absatz-Standardschriftart"/>
    <w:link w:val="ListeEbene4"/>
    <w:uiPriority w:val="3"/>
    <w:rsid w:val="005C09B0"/>
  </w:style>
  <w:style w:type="character" w:customStyle="1" w:styleId="ListeEbene2Zchn">
    <w:name w:val="Liste Ebene 2 Zchn"/>
    <w:basedOn w:val="Absatz-Standardschriftart"/>
    <w:link w:val="ListeEbene2"/>
    <w:uiPriority w:val="3"/>
    <w:rsid w:val="005C09B0"/>
  </w:style>
  <w:style w:type="character" w:customStyle="1" w:styleId="ListenabsatzZchn">
    <w:name w:val="Listenabsatz Zchn"/>
    <w:basedOn w:val="Absatz-Standardschriftart"/>
    <w:link w:val="Listenabsatz"/>
    <w:uiPriority w:val="34"/>
    <w:rsid w:val="00E41ECC"/>
  </w:style>
  <w:style w:type="character" w:customStyle="1" w:styleId="ListennummerZchn">
    <w:name w:val="Listennummer Zchn"/>
    <w:basedOn w:val="Absatz-Standardschriftart"/>
    <w:link w:val="Listennummer"/>
    <w:uiPriority w:val="99"/>
    <w:rsid w:val="00FF2862"/>
  </w:style>
  <w:style w:type="character" w:customStyle="1" w:styleId="Listennummer2Zchn">
    <w:name w:val="Listennummer 2 Zchn"/>
    <w:basedOn w:val="Absatz-Standardschriftart"/>
    <w:link w:val="Listennummer2"/>
    <w:uiPriority w:val="99"/>
    <w:semiHidden/>
    <w:rsid w:val="004823BC"/>
  </w:style>
  <w:style w:type="table" w:customStyle="1" w:styleId="Tabellenraster1">
    <w:name w:val="Tabellenraster1"/>
    <w:basedOn w:val="NormaleTabelle"/>
    <w:next w:val="Tabellenraster"/>
    <w:uiPriority w:val="39"/>
    <w:rsid w:val="00C1610E"/>
    <w:pPr>
      <w:spacing w:before="60"/>
      <w:ind w:left="425" w:hanging="425"/>
    </w:pPr>
    <w:rPr>
      <w:rFonts w:cs="Times New Roman"/>
      <w:bCs/>
    </w:rPr>
    <w:tblPr>
      <w:tblBorders>
        <w:insideH w:val="single" w:sz="4" w:space="0" w:color="DCAA00" w:themeColor="accent1"/>
      </w:tblBorders>
    </w:tblPr>
    <w:tblStylePr w:type="firstRow">
      <w:rPr>
        <w:b/>
        <w:i w:val="0"/>
        <w:color w:val="DCAA00" w:themeColor="accent1"/>
        <w:sz w:val="24"/>
      </w:rPr>
      <w:tblPr/>
      <w:tcPr>
        <w:tcBorders>
          <w:bottom w:val="single" w:sz="12" w:space="0" w:color="DCAA00" w:themeColor="accent1"/>
        </w:tcBorders>
      </w:tcPr>
    </w:tblStylePr>
  </w:style>
  <w:style w:type="table" w:styleId="Gitternetztabelle4Akzent1">
    <w:name w:val="Grid Table 4 Accent 1"/>
    <w:basedOn w:val="NormaleTabelle"/>
    <w:uiPriority w:val="49"/>
    <w:rsid w:val="00C1610E"/>
    <w:tblPr>
      <w:tblStyleRowBandSize w:val="1"/>
      <w:tblStyleColBandSize w:val="1"/>
      <w:tblBorders>
        <w:top w:val="single" w:sz="4" w:space="0" w:color="FFD751" w:themeColor="accent1" w:themeTint="99"/>
        <w:left w:val="single" w:sz="4" w:space="0" w:color="FFD751" w:themeColor="accent1" w:themeTint="99"/>
        <w:bottom w:val="single" w:sz="4" w:space="0" w:color="FFD751" w:themeColor="accent1" w:themeTint="99"/>
        <w:right w:val="single" w:sz="4" w:space="0" w:color="FFD751" w:themeColor="accent1" w:themeTint="99"/>
        <w:insideH w:val="single" w:sz="4" w:space="0" w:color="FFD751" w:themeColor="accent1" w:themeTint="99"/>
        <w:insideV w:val="single" w:sz="4" w:space="0" w:color="FFD75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AA00" w:themeColor="accent1"/>
          <w:left w:val="single" w:sz="4" w:space="0" w:color="DCAA00" w:themeColor="accent1"/>
          <w:bottom w:val="single" w:sz="4" w:space="0" w:color="DCAA00" w:themeColor="accent1"/>
          <w:right w:val="single" w:sz="4" w:space="0" w:color="DCAA00" w:themeColor="accent1"/>
          <w:insideH w:val="nil"/>
          <w:insideV w:val="nil"/>
        </w:tcBorders>
        <w:shd w:val="clear" w:color="auto" w:fill="DCAA00" w:themeFill="accent1"/>
      </w:tcPr>
    </w:tblStylePr>
    <w:tblStylePr w:type="lastRow">
      <w:rPr>
        <w:b/>
        <w:bCs/>
      </w:rPr>
      <w:tblPr/>
      <w:tcPr>
        <w:tcBorders>
          <w:top w:val="double" w:sz="4" w:space="0" w:color="DCA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5" w:themeFill="accent1" w:themeFillTint="33"/>
      </w:tcPr>
    </w:tblStylePr>
    <w:tblStylePr w:type="band1Horz">
      <w:tblPr/>
      <w:tcPr>
        <w:shd w:val="clear" w:color="auto" w:fill="FFF1C5" w:themeFill="accent1" w:themeFillTint="33"/>
      </w:tcPr>
    </w:tblStylePr>
  </w:style>
  <w:style w:type="table" w:styleId="Gitternetztabelle3Akzent5">
    <w:name w:val="Grid Table 3 Accent 5"/>
    <w:basedOn w:val="NormaleTabelle"/>
    <w:uiPriority w:val="48"/>
    <w:rsid w:val="00C1610E"/>
    <w:tblPr>
      <w:tblStyleRowBandSize w:val="1"/>
      <w:tblStyleColBandSize w:val="1"/>
      <w:tblBorders>
        <w:top w:val="single" w:sz="4" w:space="0" w:color="D17575" w:themeColor="accent5" w:themeTint="99"/>
        <w:left w:val="single" w:sz="4" w:space="0" w:color="D17575" w:themeColor="accent5" w:themeTint="99"/>
        <w:bottom w:val="single" w:sz="4" w:space="0" w:color="D17575" w:themeColor="accent5" w:themeTint="99"/>
        <w:right w:val="single" w:sz="4" w:space="0" w:color="D17575" w:themeColor="accent5" w:themeTint="99"/>
        <w:insideH w:val="single" w:sz="4" w:space="0" w:color="D17575" w:themeColor="accent5" w:themeTint="99"/>
        <w:insideV w:val="single" w:sz="4" w:space="0" w:color="D1757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1D1" w:themeFill="accent5" w:themeFillTint="33"/>
      </w:tcPr>
    </w:tblStylePr>
    <w:tblStylePr w:type="band1Horz">
      <w:tblPr/>
      <w:tcPr>
        <w:shd w:val="clear" w:color="auto" w:fill="EFD1D1" w:themeFill="accent5" w:themeFillTint="33"/>
      </w:tcPr>
    </w:tblStylePr>
    <w:tblStylePr w:type="neCell">
      <w:tblPr/>
      <w:tcPr>
        <w:tcBorders>
          <w:bottom w:val="single" w:sz="4" w:space="0" w:color="D17575" w:themeColor="accent5" w:themeTint="99"/>
        </w:tcBorders>
      </w:tcPr>
    </w:tblStylePr>
    <w:tblStylePr w:type="nwCell">
      <w:tblPr/>
      <w:tcPr>
        <w:tcBorders>
          <w:bottom w:val="single" w:sz="4" w:space="0" w:color="D17575" w:themeColor="accent5" w:themeTint="99"/>
        </w:tcBorders>
      </w:tcPr>
    </w:tblStylePr>
    <w:tblStylePr w:type="seCell">
      <w:tblPr/>
      <w:tcPr>
        <w:tcBorders>
          <w:top w:val="single" w:sz="4" w:space="0" w:color="D17575" w:themeColor="accent5" w:themeTint="99"/>
        </w:tcBorders>
      </w:tcPr>
    </w:tblStylePr>
    <w:tblStylePr w:type="swCell">
      <w:tblPr/>
      <w:tcPr>
        <w:tcBorders>
          <w:top w:val="single" w:sz="4" w:space="0" w:color="D17575" w:themeColor="accent5" w:themeTint="99"/>
        </w:tcBorders>
      </w:tcPr>
    </w:tblStylePr>
  </w:style>
  <w:style w:type="paragraph" w:customStyle="1" w:styleId="ListeEbene1">
    <w:name w:val="Liste Ebene 1"/>
    <w:basedOn w:val="Standard"/>
    <w:link w:val="ListeEbene1Zchn"/>
    <w:uiPriority w:val="3"/>
    <w:rsid w:val="005D15AC"/>
    <w:pPr>
      <w:numPr>
        <w:numId w:val="6"/>
      </w:numPr>
      <w:spacing w:before="60"/>
    </w:pPr>
  </w:style>
  <w:style w:type="table" w:styleId="Gitternetztabelle1hellAkzent1">
    <w:name w:val="Grid Table 1 Light Accent 1"/>
    <w:basedOn w:val="NormaleTabelle"/>
    <w:uiPriority w:val="46"/>
    <w:rsid w:val="00C1610E"/>
    <w:tblPr>
      <w:tblStyleRowBandSize w:val="1"/>
      <w:tblStyleColBandSize w:val="1"/>
      <w:tblBorders>
        <w:top w:val="single" w:sz="4" w:space="0" w:color="FFE48B" w:themeColor="accent1" w:themeTint="66"/>
        <w:left w:val="single" w:sz="4" w:space="0" w:color="FFE48B" w:themeColor="accent1" w:themeTint="66"/>
        <w:bottom w:val="single" w:sz="4" w:space="0" w:color="FFE48B" w:themeColor="accent1" w:themeTint="66"/>
        <w:right w:val="single" w:sz="4" w:space="0" w:color="FFE48B" w:themeColor="accent1" w:themeTint="66"/>
        <w:insideH w:val="single" w:sz="4" w:space="0" w:color="FFE48B" w:themeColor="accent1" w:themeTint="66"/>
        <w:insideV w:val="single" w:sz="4" w:space="0" w:color="FFE48B" w:themeColor="accent1" w:themeTint="66"/>
      </w:tblBorders>
    </w:tblPr>
    <w:tblStylePr w:type="firstRow">
      <w:rPr>
        <w:b/>
        <w:bCs/>
        <w:color w:val="DCAA00" w:themeColor="accent1"/>
        <w:sz w:val="24"/>
      </w:rPr>
      <w:tblPr/>
      <w:tcPr>
        <w:tcBorders>
          <w:bottom w:val="single" w:sz="12" w:space="0" w:color="FFD7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7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UntertitelText">
    <w:name w:val="Untertitel Text"/>
    <w:basedOn w:val="Standard"/>
    <w:link w:val="UntertitelTextZchn"/>
    <w:qFormat/>
    <w:rsid w:val="00F17EB9"/>
    <w:pPr>
      <w:spacing w:before="60" w:after="60"/>
    </w:pPr>
    <w:rPr>
      <w:rFonts w:cs="Times New Roman"/>
      <w:b/>
      <w:bCs/>
    </w:rPr>
  </w:style>
  <w:style w:type="character" w:customStyle="1" w:styleId="UntertitelTextZchn">
    <w:name w:val="Untertitel Text Zchn"/>
    <w:basedOn w:val="Absatz-Standardschriftart"/>
    <w:link w:val="UntertitelText"/>
    <w:rsid w:val="00F17EB9"/>
    <w:rPr>
      <w:rFonts w:eastAsiaTheme="minorHAnsi" w:cs="Times New Roman"/>
      <w:b/>
      <w:bCs/>
      <w:lang w:eastAsia="en-US"/>
    </w:rPr>
  </w:style>
  <w:style w:type="paragraph" w:customStyle="1" w:styleId="berschrift1Nr">
    <w:name w:val="Überschrift 1 Nr."/>
    <w:basedOn w:val="berschrift1"/>
    <w:next w:val="Standard"/>
    <w:link w:val="berschrift1NrZchn"/>
    <w:uiPriority w:val="2"/>
    <w:rsid w:val="004D5FA0"/>
    <w:pPr>
      <w:numPr>
        <w:numId w:val="4"/>
      </w:numPr>
    </w:pPr>
  </w:style>
  <w:style w:type="paragraph" w:styleId="Listennummer2">
    <w:name w:val="List Number 2"/>
    <w:basedOn w:val="Standard"/>
    <w:link w:val="Listennummer2Zchn"/>
    <w:uiPriority w:val="99"/>
    <w:semiHidden/>
    <w:unhideWhenUsed/>
    <w:rsid w:val="00E41ECC"/>
    <w:pPr>
      <w:numPr>
        <w:numId w:val="2"/>
      </w:numPr>
      <w:tabs>
        <w:tab w:val="left" w:pos="284"/>
      </w:tabs>
      <w:ind w:left="284" w:hanging="284"/>
    </w:pPr>
  </w:style>
  <w:style w:type="character" w:customStyle="1" w:styleId="berschrift1NrZchn">
    <w:name w:val="Überschrift 1 Nr. Zchn"/>
    <w:basedOn w:val="berschrift1Zchn"/>
    <w:link w:val="berschrift1Nr"/>
    <w:uiPriority w:val="2"/>
    <w:rsid w:val="005C09B0"/>
    <w:rPr>
      <w:rFonts w:asciiTheme="majorHAnsi" w:eastAsiaTheme="majorEastAsia" w:hAnsiTheme="majorHAnsi" w:cstheme="majorBidi"/>
      <w:b/>
      <w:bCs/>
      <w:smallCaps/>
      <w:color w:val="DCAA00" w:themeColor="accent1"/>
      <w:sz w:val="32"/>
      <w:szCs w:val="36"/>
    </w:rPr>
  </w:style>
  <w:style w:type="paragraph" w:styleId="Aufzhlungszeichen">
    <w:name w:val="List Bullet"/>
    <w:basedOn w:val="Standard"/>
    <w:uiPriority w:val="99"/>
    <w:rsid w:val="00205B1B"/>
    <w:pPr>
      <w:tabs>
        <w:tab w:val="left" w:pos="284"/>
      </w:tabs>
      <w:contextualSpacing/>
    </w:pPr>
  </w:style>
  <w:style w:type="paragraph" w:customStyle="1" w:styleId="berschrift2Nr">
    <w:name w:val="Überschrift 2 Nr."/>
    <w:basedOn w:val="berschrift2"/>
    <w:next w:val="Standard"/>
    <w:uiPriority w:val="2"/>
    <w:rsid w:val="00CE5B44"/>
    <w:pPr>
      <w:numPr>
        <w:ilvl w:val="1"/>
        <w:numId w:val="4"/>
      </w:numPr>
    </w:pPr>
  </w:style>
  <w:style w:type="character" w:customStyle="1" w:styleId="ListeEbene1Zchn">
    <w:name w:val="Liste Ebene 1 Zchn"/>
    <w:basedOn w:val="Absatz-Standardschriftart"/>
    <w:link w:val="ListeEbene1"/>
    <w:uiPriority w:val="3"/>
    <w:rsid w:val="005C09B0"/>
  </w:style>
  <w:style w:type="paragraph" w:customStyle="1" w:styleId="berschrift3Nr">
    <w:name w:val="Überschrift 3 Nr."/>
    <w:basedOn w:val="berschrift3"/>
    <w:next w:val="Standard"/>
    <w:link w:val="berschrift3NrZchn"/>
    <w:uiPriority w:val="2"/>
    <w:rsid w:val="00CE5B44"/>
    <w:pPr>
      <w:numPr>
        <w:ilvl w:val="2"/>
        <w:numId w:val="4"/>
      </w:numPr>
    </w:pPr>
  </w:style>
  <w:style w:type="paragraph" w:customStyle="1" w:styleId="berschrift4Nr">
    <w:name w:val="Überschrift 4 Nr."/>
    <w:basedOn w:val="berschrift4"/>
    <w:next w:val="Standard"/>
    <w:link w:val="berschrift4NrZchn"/>
    <w:uiPriority w:val="2"/>
    <w:rsid w:val="00CE5B44"/>
    <w:pPr>
      <w:numPr>
        <w:ilvl w:val="3"/>
        <w:numId w:val="4"/>
      </w:numPr>
    </w:pPr>
  </w:style>
  <w:style w:type="paragraph" w:customStyle="1" w:styleId="berschrift5Nr">
    <w:name w:val="Überschrift 5 Nr."/>
    <w:basedOn w:val="berschrift5"/>
    <w:next w:val="Standard"/>
    <w:link w:val="berschrift5NrZchn"/>
    <w:uiPriority w:val="2"/>
    <w:rsid w:val="00CE5B44"/>
    <w:pPr>
      <w:numPr>
        <w:ilvl w:val="4"/>
        <w:numId w:val="4"/>
      </w:numPr>
    </w:pPr>
  </w:style>
  <w:style w:type="paragraph" w:customStyle="1" w:styleId="berschrift6Nr">
    <w:name w:val="Überschrift 6 Nr."/>
    <w:basedOn w:val="berschrift6"/>
    <w:next w:val="Standard"/>
    <w:uiPriority w:val="2"/>
    <w:rsid w:val="00CE5B44"/>
    <w:pPr>
      <w:numPr>
        <w:ilvl w:val="5"/>
        <w:numId w:val="4"/>
      </w:numPr>
    </w:pPr>
  </w:style>
  <w:style w:type="character" w:customStyle="1" w:styleId="berschrift3NrZchn">
    <w:name w:val="Überschrift 3 Nr. Zchn"/>
    <w:basedOn w:val="berschrift3Zchn"/>
    <w:link w:val="berschrift3Nr"/>
    <w:uiPriority w:val="2"/>
    <w:rsid w:val="005C09B0"/>
    <w:rPr>
      <w:rFonts w:asciiTheme="majorHAnsi" w:eastAsiaTheme="majorEastAsia" w:hAnsiTheme="majorHAnsi" w:cstheme="majorBidi"/>
      <w:b/>
      <w:bCs/>
      <w:color w:val="DCAA00" w:themeColor="accent1"/>
      <w:sz w:val="24"/>
    </w:rPr>
  </w:style>
  <w:style w:type="character" w:customStyle="1" w:styleId="fontstyle01">
    <w:name w:val="fontstyle01"/>
    <w:basedOn w:val="Absatz-Standardschriftart"/>
    <w:rsid w:val="005D645D"/>
    <w:rPr>
      <w:rFonts w:ascii="Calibri" w:hAnsi="Calibri" w:cs="Calibri" w:hint="default"/>
      <w:b w:val="0"/>
      <w:bCs w:val="0"/>
      <w:i w:val="0"/>
      <w:iCs w:val="0"/>
      <w:color w:val="646569"/>
      <w:sz w:val="24"/>
      <w:szCs w:val="24"/>
    </w:rPr>
  </w:style>
  <w:style w:type="character" w:customStyle="1" w:styleId="fontstyle21">
    <w:name w:val="fontstyle21"/>
    <w:basedOn w:val="Absatz-Standardschriftart"/>
    <w:rsid w:val="001C7293"/>
    <w:rPr>
      <w:rFonts w:ascii="ArialMT" w:hAnsi="ArialMT" w:hint="default"/>
      <w:b w:val="0"/>
      <w:bCs w:val="0"/>
      <w:i w:val="0"/>
      <w:iCs w:val="0"/>
      <w:color w:val="DCAA00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2FAD"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F21DA8"/>
  </w:style>
  <w:style w:type="character" w:customStyle="1" w:styleId="fontstyle11">
    <w:name w:val="fontstyle11"/>
    <w:basedOn w:val="Absatz-Standardschriftart"/>
    <w:rsid w:val="00721525"/>
    <w:rPr>
      <w:rFonts w:ascii="ArialMT" w:hAnsi="ArialMT" w:hint="default"/>
      <w:b w:val="0"/>
      <w:bCs w:val="0"/>
      <w:i w:val="0"/>
      <w:iCs w:val="0"/>
      <w:color w:val="DCAA00"/>
      <w:sz w:val="24"/>
      <w:szCs w:val="24"/>
    </w:rPr>
  </w:style>
  <w:style w:type="paragraph" w:customStyle="1" w:styleId="western">
    <w:name w:val="western"/>
    <w:basedOn w:val="Standard"/>
    <w:rsid w:val="00F05ED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F05ED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ng-scope">
    <w:name w:val="ng-scope"/>
    <w:basedOn w:val="Absatz-Standardschriftart"/>
    <w:rsid w:val="00387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tta.kuckertz-wockel@lurse.de" TargetMode="External"/><Relationship Id="rId18" Type="http://schemas.openxmlformats.org/officeDocument/2006/relationships/hyperlink" Target="https://www.linkedin.com/company/3844835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://www.lurse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3844835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-live.d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urse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tta.kuckertz-wockel@lurse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esign_Lurse">
  <a:themeElements>
    <a:clrScheme name="Farben_Lurse">
      <a:dk1>
        <a:srgbClr val="646569"/>
      </a:dk1>
      <a:lt1>
        <a:sysClr val="window" lastClr="FFFFFF"/>
      </a:lt1>
      <a:dk2>
        <a:srgbClr val="646569"/>
      </a:dk2>
      <a:lt2>
        <a:srgbClr val="D3D3D3"/>
      </a:lt2>
      <a:accent1>
        <a:srgbClr val="DCAA00"/>
      </a:accent1>
      <a:accent2>
        <a:srgbClr val="336666"/>
      </a:accent2>
      <a:accent3>
        <a:srgbClr val="6CA470"/>
      </a:accent3>
      <a:accent4>
        <a:srgbClr val="99CCCC"/>
      </a:accent4>
      <a:accent5>
        <a:srgbClr val="993333"/>
      </a:accent5>
      <a:accent6>
        <a:srgbClr val="D3D3D3"/>
      </a:accent6>
      <a:hlink>
        <a:srgbClr val="DCAA00"/>
      </a:hlink>
      <a:folHlink>
        <a:srgbClr val="DCAA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accent1"/>
          </a:solidFill>
        </a:ln>
      </a:spPr>
      <a:bodyPr lIns="108000" tIns="72000" rIns="108000" bIns="72000"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Design_Lurse" id="{51E1F39B-B739-4832-819C-0EDE284A00D8}" vid="{6E0F9D4D-38A4-4E09-8BEF-335423E865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856581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1622610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897DB-63A7-C549-8340-F8393A0F18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671810-3EF7-4C8E-BCBA-248ABE2BAB39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4873beb7-5857-4685-be1f-d57550cc96c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32E30D-EFB4-40E8-AB8F-C2E02C2E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Kuckertz-Wockel, Utta</dc:creator>
  <cp:keywords/>
  <dc:description/>
  <cp:lastModifiedBy>Knorr-Scholz, Anja</cp:lastModifiedBy>
  <cp:revision>2</cp:revision>
  <cp:lastPrinted>2022-10-04T13:17:00Z</cp:lastPrinted>
  <dcterms:created xsi:type="dcterms:W3CDTF">2022-10-04T13:32:00Z</dcterms:created>
  <dcterms:modified xsi:type="dcterms:W3CDTF">2022-10-04T13:32:00Z</dcterms:modified>
</cp:coreProperties>
</file>